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739C11C" w:rsidR="0047408E" w:rsidRPr="00F65973" w:rsidRDefault="00184AE6"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#106</w:t>
      </w:r>
      <w:r w:rsidR="0047408E" w:rsidRPr="00F65973">
        <w:rPr>
          <w:rFonts w:ascii="Times New Roman" w:hAnsi="Times New Roman"/>
          <w:bCs/>
          <w:sz w:val="24"/>
          <w:szCs w:val="24"/>
          <w:lang w:eastAsia="ja-JP"/>
        </w:rPr>
        <w:tab/>
      </w:r>
      <w:r w:rsidR="008153AE" w:rsidRPr="008153AE">
        <w:t xml:space="preserve"> </w:t>
      </w:r>
      <w:r w:rsidR="008153AE" w:rsidRPr="008153AE">
        <w:rPr>
          <w:rFonts w:ascii="Times New Roman" w:hAnsi="Times New Roman"/>
          <w:bCs/>
          <w:sz w:val="24"/>
          <w:szCs w:val="24"/>
          <w:lang w:eastAsia="ja-JP"/>
        </w:rPr>
        <w:t>R2-1906376</w:t>
      </w:r>
    </w:p>
    <w:p w14:paraId="29CDF947" w14:textId="2E9CFF4C" w:rsidR="0047408E" w:rsidRPr="00F65973" w:rsidRDefault="00086880" w:rsidP="0047408E">
      <w:pPr>
        <w:pStyle w:val="Header"/>
        <w:tabs>
          <w:tab w:val="right" w:pos="9639"/>
        </w:tabs>
        <w:overflowPunct w:val="0"/>
        <w:autoSpaceDE w:val="0"/>
        <w:autoSpaceDN w:val="0"/>
        <w:adjustRightInd w:val="0"/>
        <w:textAlignment w:val="baseline"/>
        <w:rPr>
          <w:rFonts w:ascii="Times New Roman" w:hAnsi="Times New Roman"/>
          <w:bCs/>
          <w:sz w:val="24"/>
          <w:szCs w:val="24"/>
          <w:lang w:eastAsia="ja-JP"/>
        </w:rPr>
      </w:pPr>
      <w:r w:rsidRPr="00F65973">
        <w:rPr>
          <w:rFonts w:ascii="Times New Roman" w:hAnsi="Times New Roman"/>
          <w:bCs/>
          <w:sz w:val="28"/>
        </w:rPr>
        <w:t>Reno, Nevada, USA, 13</w:t>
      </w:r>
      <w:r w:rsidRPr="00F65973">
        <w:rPr>
          <w:rFonts w:ascii="Times New Roman" w:hAnsi="Times New Roman"/>
          <w:bCs/>
          <w:sz w:val="28"/>
          <w:vertAlign w:val="superscript"/>
        </w:rPr>
        <w:t>th</w:t>
      </w:r>
      <w:r w:rsidRPr="00F65973">
        <w:rPr>
          <w:rFonts w:ascii="Times New Roman" w:hAnsi="Times New Roman"/>
          <w:bCs/>
          <w:sz w:val="28"/>
        </w:rPr>
        <w:t xml:space="preserve"> – 17</w:t>
      </w:r>
      <w:r w:rsidRPr="00F65973">
        <w:rPr>
          <w:rFonts w:ascii="Times New Roman" w:hAnsi="Times New Roman"/>
          <w:bCs/>
          <w:sz w:val="28"/>
          <w:vertAlign w:val="superscript"/>
        </w:rPr>
        <w:t>th</w:t>
      </w:r>
      <w:r w:rsidRPr="00F65973">
        <w:rPr>
          <w:rFonts w:ascii="Times New Roman" w:hAnsi="Times New Roman"/>
          <w:bCs/>
          <w:sz w:val="28"/>
        </w:rPr>
        <w:t xml:space="preserve"> May, 2019</w:t>
      </w:r>
      <w:r w:rsidR="00B55AED" w:rsidRPr="00F65973">
        <w:rPr>
          <w:rFonts w:ascii="Times New Roman" w:hAnsi="Times New Roman"/>
          <w:bCs/>
          <w:sz w:val="24"/>
          <w:szCs w:val="24"/>
          <w:lang w:eastAsia="ja-JP"/>
        </w:rPr>
        <w:tab/>
      </w:r>
    </w:p>
    <w:p w14:paraId="5DE0EDD6" w14:textId="77777777" w:rsidR="0047408E" w:rsidRPr="00F65973"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730BA9C3" w:rsidR="0047408E" w:rsidRPr="00F65973" w:rsidRDefault="00554A62"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t>11.6.4.1</w:t>
      </w:r>
    </w:p>
    <w:p w14:paraId="3DD82F11" w14:textId="12D9A197" w:rsidR="0047408E" w:rsidRPr="00F65973" w:rsidRDefault="0047408E" w:rsidP="0047408E">
      <w:pPr>
        <w:pStyle w:val="CRCoverPage"/>
        <w:ind w:left="1988" w:hanging="1988"/>
        <w:rPr>
          <w:rFonts w:ascii="Times New Roman" w:hAnsi="Times New Roman"/>
          <w:b/>
          <w:noProof/>
          <w:sz w:val="24"/>
        </w:rPr>
      </w:pPr>
      <w:r w:rsidRPr="00F65973">
        <w:rPr>
          <w:rFonts w:ascii="Times New Roman" w:hAnsi="Times New Roman"/>
          <w:b/>
          <w:noProof/>
          <w:sz w:val="24"/>
        </w:rPr>
        <w:t>Souce:</w:t>
      </w:r>
      <w:r w:rsidRPr="00F65973">
        <w:rPr>
          <w:rFonts w:ascii="Times New Roman" w:hAnsi="Times New Roman"/>
          <w:b/>
          <w:noProof/>
          <w:sz w:val="24"/>
        </w:rPr>
        <w:tab/>
        <w:t>MediaTek Inc.</w:t>
      </w:r>
    </w:p>
    <w:p w14:paraId="29927BCA" w14:textId="4679DE99" w:rsidR="0047408E" w:rsidRPr="00F65973" w:rsidRDefault="0047408E" w:rsidP="0047408E">
      <w:pPr>
        <w:pStyle w:val="CRCoverPage"/>
        <w:ind w:left="1988" w:hanging="1988"/>
        <w:rPr>
          <w:rFonts w:ascii="Times New Roman" w:hAnsi="Times New Roman"/>
          <w:b/>
          <w:noProof/>
          <w:sz w:val="24"/>
        </w:rPr>
      </w:pPr>
      <w:bookmarkStart w:id="0" w:name="OLE_LINK1"/>
      <w:bookmarkStart w:id="1" w:name="OLE_LINK2"/>
      <w:r w:rsidRPr="00F65973">
        <w:rPr>
          <w:rFonts w:ascii="Times New Roman" w:hAnsi="Times New Roman"/>
          <w:b/>
          <w:noProof/>
          <w:sz w:val="24"/>
        </w:rPr>
        <w:t>Title:</w:t>
      </w:r>
      <w:r w:rsidRPr="00F65973">
        <w:rPr>
          <w:rFonts w:ascii="Times New Roman" w:hAnsi="Times New Roman"/>
          <w:b/>
          <w:noProof/>
          <w:sz w:val="24"/>
        </w:rPr>
        <w:tab/>
      </w:r>
      <w:r w:rsidR="00086880" w:rsidRPr="00F65973">
        <w:rPr>
          <w:rFonts w:ascii="Times New Roman" w:hAnsi="Times New Roman"/>
          <w:b/>
          <w:noProof/>
          <w:sz w:val="24"/>
        </w:rPr>
        <w:t>Conditional HO with L2 packet duplication in NR NTN</w:t>
      </w:r>
    </w:p>
    <w:p w14:paraId="73A3BB56" w14:textId="77777777" w:rsidR="0047408E" w:rsidRPr="00F65973" w:rsidRDefault="0047408E" w:rsidP="0047408E">
      <w:pPr>
        <w:pStyle w:val="CRCoverPage"/>
        <w:ind w:left="1988" w:hanging="1988"/>
        <w:rPr>
          <w:rFonts w:ascii="Times New Roman" w:hAnsi="Times New Roman"/>
          <w:b/>
          <w:noProof/>
          <w:sz w:val="24"/>
        </w:rPr>
      </w:pPr>
      <w:r w:rsidRPr="00F65973">
        <w:rPr>
          <w:rFonts w:ascii="Times New Roman" w:hAnsi="Times New Roman"/>
          <w:b/>
          <w:noProof/>
          <w:sz w:val="24"/>
        </w:rPr>
        <w:t>Document for:</w:t>
      </w:r>
      <w:r w:rsidRPr="00F65973">
        <w:rPr>
          <w:rFonts w:ascii="Times New Roman" w:hAnsi="Times New Roman"/>
          <w:b/>
          <w:noProof/>
          <w:sz w:val="24"/>
        </w:rPr>
        <w:tab/>
        <w:t>Discussion and decision</w:t>
      </w:r>
      <w:bookmarkEnd w:id="0"/>
      <w:bookmarkEnd w:id="1"/>
    </w:p>
    <w:p w14:paraId="6B56D2F7" w14:textId="77777777" w:rsidR="0047408E" w:rsidRPr="00F65973" w:rsidRDefault="0047408E" w:rsidP="0047408E">
      <w:pPr>
        <w:pStyle w:val="Heading1"/>
        <w:rPr>
          <w:rFonts w:ascii="Times New Roman" w:hAnsi="Times New Roman"/>
          <w:lang w:val="en-US" w:eastAsia="ko-KR"/>
        </w:rPr>
      </w:pPr>
      <w:r w:rsidRPr="00F65973">
        <w:rPr>
          <w:rFonts w:ascii="Times New Roman" w:hAnsi="Times New Roman"/>
          <w:lang w:val="en-US" w:eastAsia="ko-KR"/>
        </w:rPr>
        <w:t>1 Introduction</w:t>
      </w:r>
    </w:p>
    <w:p w14:paraId="38440E02" w14:textId="142A8FCE" w:rsidR="00086880" w:rsidRPr="00F65973" w:rsidRDefault="00F03405" w:rsidP="00086880">
      <w:pPr>
        <w:rPr>
          <w:rFonts w:ascii="Times New Roman" w:hAnsi="Times New Roman"/>
        </w:rPr>
      </w:pPr>
      <w:r w:rsidRPr="00F03405">
        <w:rPr>
          <w:rFonts w:ascii="Times New Roman" w:hAnsi="Times New Roman"/>
        </w:rPr>
        <w:t xml:space="preserve">A RAN3-led Study Item on Rel-16 enhancements for NR-NTN was approved at RAN Plenary #80 [1]. The study item phase has identified </w:t>
      </w:r>
      <w:r>
        <w:rPr>
          <w:rFonts w:ascii="Times New Roman" w:hAnsi="Times New Roman"/>
        </w:rPr>
        <w:t xml:space="preserve">mobility aspects for idle UE and connected UEs </w:t>
      </w:r>
      <w:r w:rsidRPr="00F03405">
        <w:rPr>
          <w:rFonts w:ascii="Times New Roman" w:hAnsi="Times New Roman"/>
        </w:rPr>
        <w:t xml:space="preserve">for the considered NR-NTN deployment scenarios </w:t>
      </w:r>
      <w:r>
        <w:rPr>
          <w:rFonts w:ascii="Times New Roman" w:hAnsi="Times New Roman"/>
        </w:rPr>
        <w:t xml:space="preserve">that will require solutions </w:t>
      </w:r>
      <w:r w:rsidRPr="00F03405">
        <w:rPr>
          <w:rFonts w:ascii="Times New Roman" w:hAnsi="Times New Roman"/>
        </w:rPr>
        <w:t xml:space="preserve">[2, 3]. </w:t>
      </w:r>
      <w:r w:rsidR="00086880" w:rsidRPr="00F65973">
        <w:rPr>
          <w:rFonts w:ascii="Times New Roman" w:hAnsi="Times New Roman"/>
        </w:rPr>
        <w:t xml:space="preserve">In LEO scenario e.g. at LEO=600 km, beam spot diameter 70 km, beam switching is needed every 10 seconds – i.e. the satellite speed V =7.5622 km/s, UE is within coverage of the beam for about 10 s (=D/V=70 km /7.56 km/s). Frequent beam switching rate may result in significant HO signaling. It will require many HO measurement report triggers and HO commands.  A new approach is needed for NR-NTN. One way would be to make the HO more predictable and </w:t>
      </w:r>
      <w:r w:rsidR="004E4D6D" w:rsidRPr="00F65973">
        <w:rPr>
          <w:rFonts w:ascii="Times New Roman" w:hAnsi="Times New Roman"/>
        </w:rPr>
        <w:t>softer</w:t>
      </w:r>
      <w:r w:rsidR="00086880" w:rsidRPr="00F65973">
        <w:rPr>
          <w:rFonts w:ascii="Times New Roman" w:hAnsi="Times New Roman"/>
        </w:rPr>
        <w:t xml:space="preserve"> with UE also involved in HO decision.</w:t>
      </w:r>
      <w:r w:rsidR="004E4D6D">
        <w:rPr>
          <w:rFonts w:ascii="Times New Roman" w:hAnsi="Times New Roman"/>
        </w:rPr>
        <w:t xml:space="preserve"> </w:t>
      </w:r>
      <w:r w:rsidR="004E4D6D" w:rsidRPr="004E4D6D">
        <w:rPr>
          <w:rFonts w:ascii="Times New Roman" w:hAnsi="Times New Roman"/>
        </w:rPr>
        <w:t xml:space="preserve">An email discussion [4] is carried out after In RAN2#104 to identify the major issues related to mobility in NTN [3]. Subsequently, in RAN2#105 it is decided to capture the major observations [5] of the email discussion. </w:t>
      </w:r>
      <w:r w:rsidR="00B64BBA">
        <w:rPr>
          <w:rFonts w:ascii="Times New Roman" w:hAnsi="Times New Roman"/>
        </w:rPr>
        <w:t>It was decided that</w:t>
      </w:r>
      <w:r w:rsidR="004E4D6D" w:rsidRPr="004E4D6D">
        <w:rPr>
          <w:rFonts w:ascii="Times New Roman" w:hAnsi="Times New Roman"/>
        </w:rPr>
        <w:t xml:space="preserve"> </w:t>
      </w:r>
      <w:r w:rsidR="00B64BBA" w:rsidRPr="00B64BBA">
        <w:rPr>
          <w:rFonts w:ascii="Times New Roman" w:hAnsi="Times New Roman"/>
        </w:rPr>
        <w:t xml:space="preserve">RAN2 </w:t>
      </w:r>
      <w:r w:rsidR="00B64BBA">
        <w:rPr>
          <w:rFonts w:ascii="Times New Roman" w:hAnsi="Times New Roman"/>
        </w:rPr>
        <w:t>will</w:t>
      </w:r>
      <w:r w:rsidR="00B64BBA" w:rsidRPr="00B64BBA">
        <w:rPr>
          <w:rFonts w:ascii="Times New Roman" w:hAnsi="Times New Roman"/>
        </w:rPr>
        <w:t xml:space="preserve"> continue </w:t>
      </w:r>
      <w:r w:rsidR="00B64BBA">
        <w:rPr>
          <w:rFonts w:ascii="Times New Roman" w:hAnsi="Times New Roman"/>
        </w:rPr>
        <w:t>to identify</w:t>
      </w:r>
      <w:r w:rsidR="00B64BBA" w:rsidRPr="00B64BBA">
        <w:rPr>
          <w:rFonts w:ascii="Times New Roman" w:hAnsi="Times New Roman"/>
        </w:rPr>
        <w:t xml:space="preserve"> the NTN specific mobility aspects</w:t>
      </w:r>
      <w:r w:rsidR="00B64BBA">
        <w:rPr>
          <w:rFonts w:ascii="Times New Roman" w:hAnsi="Times New Roman"/>
        </w:rPr>
        <w:t>,</w:t>
      </w:r>
      <w:r w:rsidR="00B64BBA" w:rsidRPr="00B64BBA">
        <w:rPr>
          <w:rFonts w:ascii="Times New Roman" w:hAnsi="Times New Roman"/>
        </w:rPr>
        <w:t xml:space="preserve"> like large propagation delay and cell movement and potential enhancement related to these</w:t>
      </w:r>
      <w:r w:rsidR="00B64BBA">
        <w:rPr>
          <w:rFonts w:ascii="Times New Roman" w:hAnsi="Times New Roman"/>
        </w:rPr>
        <w:t xml:space="preserve"> </w:t>
      </w:r>
      <w:r w:rsidR="00B64BBA" w:rsidRPr="004E4D6D">
        <w:rPr>
          <w:rFonts w:ascii="Times New Roman" w:hAnsi="Times New Roman"/>
        </w:rPr>
        <w:t>[5]</w:t>
      </w:r>
      <w:r w:rsidR="00B64BBA">
        <w:rPr>
          <w:rFonts w:ascii="Times New Roman" w:hAnsi="Times New Roman"/>
        </w:rPr>
        <w:t>.</w:t>
      </w:r>
      <w:r w:rsidR="004E4D6D">
        <w:rPr>
          <w:rFonts w:ascii="Times New Roman" w:hAnsi="Times New Roman"/>
        </w:rPr>
        <w:t xml:space="preserve"> </w:t>
      </w:r>
    </w:p>
    <w:p w14:paraId="0D0FAFE8" w14:textId="4624B45A" w:rsidR="00DC1EBC" w:rsidRPr="00F65973" w:rsidRDefault="004C6E27" w:rsidP="0030648E">
      <w:pPr>
        <w:rPr>
          <w:rFonts w:ascii="Times New Roman" w:hAnsi="Times New Roman"/>
        </w:rPr>
      </w:pPr>
      <w:r w:rsidRPr="00F65973">
        <w:rPr>
          <w:rFonts w:ascii="Times New Roman" w:hAnsi="Times New Roman"/>
        </w:rPr>
        <w:t xml:space="preserve">In this contribution, we </w:t>
      </w:r>
      <w:r w:rsidR="00086880" w:rsidRPr="00F65973">
        <w:rPr>
          <w:rFonts w:ascii="Times New Roman" w:hAnsi="Times New Roman"/>
        </w:rPr>
        <w:t>discuss aspects of Conditional HO with L2 packet duplication in NR NTN to minimize measurements and signalling for connected UE HO</w:t>
      </w:r>
      <w:r w:rsidRPr="00F65973">
        <w:rPr>
          <w:rFonts w:ascii="Times New Roman" w:hAnsi="Times New Roman"/>
        </w:rPr>
        <w:t>.</w:t>
      </w:r>
      <w:r w:rsidR="00F65973" w:rsidRPr="00F65973">
        <w:rPr>
          <w:rFonts w:ascii="Times New Roman" w:hAnsi="Times New Roman"/>
        </w:rPr>
        <w:t xml:space="preserve"> We further consider UE autonomous HO as a natural extension of conditional HO.</w:t>
      </w:r>
    </w:p>
    <w:p w14:paraId="0740B035" w14:textId="71DC75E4" w:rsidR="008413BE" w:rsidRPr="00F65973" w:rsidRDefault="00291158" w:rsidP="001E5B04">
      <w:pPr>
        <w:pStyle w:val="Heading1"/>
        <w:rPr>
          <w:rFonts w:ascii="Times New Roman" w:hAnsi="Times New Roman"/>
        </w:rPr>
      </w:pPr>
      <w:r w:rsidRPr="00F65973">
        <w:rPr>
          <w:rFonts w:ascii="Times New Roman" w:hAnsi="Times New Roman"/>
        </w:rPr>
        <w:t xml:space="preserve">2 </w:t>
      </w:r>
      <w:r w:rsidR="0030648E" w:rsidRPr="00F65973">
        <w:rPr>
          <w:rFonts w:ascii="Times New Roman" w:hAnsi="Times New Roman"/>
        </w:rPr>
        <w:t>Discussion</w:t>
      </w:r>
    </w:p>
    <w:p w14:paraId="0F06BDB4" w14:textId="10A84E27" w:rsidR="00D9390B" w:rsidRPr="00F65973" w:rsidRDefault="00D9390B" w:rsidP="00D9390B">
      <w:pPr>
        <w:pStyle w:val="Heading2"/>
        <w:rPr>
          <w:rFonts w:ascii="Times New Roman" w:hAnsi="Times New Roman"/>
        </w:rPr>
      </w:pPr>
      <w:r w:rsidRPr="00F65973">
        <w:rPr>
          <w:rFonts w:ascii="Times New Roman" w:hAnsi="Times New Roman"/>
        </w:rPr>
        <w:t>2.1 Background</w:t>
      </w:r>
    </w:p>
    <w:p w14:paraId="7FAAAACE" w14:textId="6B89E132" w:rsidR="00086880" w:rsidRPr="00F65973" w:rsidRDefault="00086880" w:rsidP="00086880">
      <w:pPr>
        <w:rPr>
          <w:rFonts w:ascii="Times New Roman" w:hAnsi="Times New Roman"/>
        </w:rPr>
      </w:pPr>
      <w:r w:rsidRPr="00F65973">
        <w:rPr>
          <w:rFonts w:ascii="Times New Roman" w:hAnsi="Times New Roman"/>
        </w:rPr>
        <w:t>R15 L2 Packet Duplication for NR URLLC Use Case was specified. RRC configures PDCP for duplication and the radio protocols of the UE with separate RLC entities and logical channels to handle duplicates (referred to as “legs”). Only one additional leg is configured for PDCP duplicates. The original PDCP PDU and the corresponding duplicate are not be transmitted on the same transport block. PDCP duplication solution for CA requires only one MAC entity. Duplication on a single carrier is not supported. RRC configured mapping of the 2 duplicate LCHs to different carriers is supported (One carrier cannot have both of the duplicate LCHs mapped to it). Duplicated PDCP PDUs are submitted to two different RLC entities. MAC CE approach is used for control of UL duplication. UL PDCP duplication is configurable per DRB and, for NR-NR DC case, per SRB. MAC CE is used for activation and deactivation of PDCP duplication for each RB configured with duplication.</w:t>
      </w:r>
    </w:p>
    <w:p w14:paraId="67734A6A" w14:textId="01DBB639" w:rsidR="00086880" w:rsidRPr="00F65973" w:rsidRDefault="00F65973" w:rsidP="00F65973">
      <w:pPr>
        <w:jc w:val="center"/>
        <w:rPr>
          <w:rFonts w:ascii="Times New Roman" w:hAnsi="Times New Roman"/>
        </w:rPr>
      </w:pPr>
      <w:r w:rsidRPr="00F65973">
        <w:rPr>
          <w:rFonts w:ascii="Times New Roman" w:hAnsi="Times New Roman"/>
          <w:noProof/>
          <w:lang w:val="en-US"/>
        </w:rPr>
        <w:drawing>
          <wp:inline distT="0" distB="0" distL="0" distR="0" wp14:anchorId="64EA68FE" wp14:editId="4F9F961E">
            <wp:extent cx="3862768" cy="2973860"/>
            <wp:effectExtent l="0" t="0" r="444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3909152" cy="3009570"/>
                    </a:xfrm>
                    <a:prstGeom prst="rect">
                      <a:avLst/>
                    </a:prstGeom>
                  </pic:spPr>
                </pic:pic>
              </a:graphicData>
            </a:graphic>
          </wp:inline>
        </w:drawing>
      </w:r>
    </w:p>
    <w:p w14:paraId="5D9F9C7C" w14:textId="5FE0A04D" w:rsidR="00F65973" w:rsidRPr="00F65973" w:rsidRDefault="00F65973" w:rsidP="00F65973">
      <w:pPr>
        <w:jc w:val="center"/>
        <w:rPr>
          <w:rFonts w:ascii="Times New Roman" w:hAnsi="Times New Roman"/>
        </w:rPr>
      </w:pPr>
      <w:r w:rsidRPr="00F65973">
        <w:rPr>
          <w:rFonts w:ascii="Times New Roman" w:hAnsi="Times New Roman"/>
        </w:rPr>
        <w:t>Figure 1: R15 L2 packet duplication</w:t>
      </w:r>
    </w:p>
    <w:p w14:paraId="54530D89" w14:textId="77777777" w:rsidR="00F65973" w:rsidRPr="00F65973" w:rsidRDefault="00F65973" w:rsidP="00F65973">
      <w:pPr>
        <w:jc w:val="left"/>
        <w:rPr>
          <w:rFonts w:ascii="Times New Roman" w:hAnsi="Times New Roman"/>
        </w:rPr>
      </w:pPr>
      <w:r w:rsidRPr="00F65973">
        <w:rPr>
          <w:rFonts w:ascii="Times New Roman" w:hAnsi="Times New Roman"/>
        </w:rPr>
        <w:lastRenderedPageBreak/>
        <w:t>Feeder link switch over for LEO transparent satellite with two feeder links serving the satellite during the switch to enable service continuity for feeder link (satellite to GW) (TR 38.821 Solutions for NR to support NTN)</w:t>
      </w:r>
    </w:p>
    <w:p w14:paraId="113B294C" w14:textId="77777777" w:rsidR="00F65973" w:rsidRPr="00F65973" w:rsidRDefault="00F65973" w:rsidP="00F65973">
      <w:pPr>
        <w:pStyle w:val="ListParagraph"/>
        <w:numPr>
          <w:ilvl w:val="0"/>
          <w:numId w:val="6"/>
        </w:numPr>
        <w:jc w:val="left"/>
        <w:rPr>
          <w:rFonts w:ascii="Times New Roman" w:hAnsi="Times New Roman"/>
        </w:rPr>
      </w:pPr>
      <w:r w:rsidRPr="00F65973">
        <w:rPr>
          <w:rFonts w:ascii="Times New Roman" w:hAnsi="Times New Roman"/>
        </w:rPr>
        <w:t>At time T1, the satellite is approaching the geographical location where the transition to be served by next GW will happen. At time T1.5, the satellite is served by two GWs and at time T2 the transition to next GW is finished</w:t>
      </w:r>
    </w:p>
    <w:p w14:paraId="25AC0AFF" w14:textId="77777777" w:rsidR="00F65973" w:rsidRPr="00F65973" w:rsidRDefault="00F65973" w:rsidP="00F65973">
      <w:pPr>
        <w:pStyle w:val="ListParagraph"/>
        <w:numPr>
          <w:ilvl w:val="0"/>
          <w:numId w:val="6"/>
        </w:numPr>
        <w:jc w:val="left"/>
        <w:rPr>
          <w:rFonts w:ascii="Times New Roman" w:hAnsi="Times New Roman"/>
        </w:rPr>
      </w:pPr>
      <w:r w:rsidRPr="00F65973">
        <w:rPr>
          <w:rFonts w:ascii="Times New Roman" w:hAnsi="Times New Roman"/>
        </w:rPr>
        <w:t>During the switch, the gNB2 in GW2 transmits CD-SSBs of its cells on synchronization raster points that are different from those of the gNB1. UEs could be have a HO from PCI belonging to gNB1 to PCI belonging to gNB2. This could be blind a HO (network decision without measurement) or assisted with measurements.</w:t>
      </w:r>
    </w:p>
    <w:p w14:paraId="4F4331F7" w14:textId="49B36F35" w:rsidR="00F65973" w:rsidRPr="00F65973" w:rsidRDefault="00F65973" w:rsidP="00F65973">
      <w:pPr>
        <w:jc w:val="left"/>
        <w:rPr>
          <w:rFonts w:ascii="Times New Roman" w:hAnsi="Times New Roman"/>
        </w:rPr>
      </w:pPr>
      <w:r w:rsidRPr="00F65973">
        <w:rPr>
          <w:rFonts w:ascii="Times New Roman" w:hAnsi="Times New Roman"/>
        </w:rPr>
        <w:t>Conditional HO with L2 packet duplication in NR NTN described further in this contribution applies to NTN Access link (UE-satellite) with a single GW, where the switching is between beams within one satellite cell. We further consider UE autonomous HO as a natural extension of conditional HO.</w:t>
      </w:r>
    </w:p>
    <w:p w14:paraId="4CFB3FE4" w14:textId="77777777" w:rsidR="00F65973" w:rsidRPr="00F65973" w:rsidRDefault="00F65973" w:rsidP="00F65973">
      <w:pPr>
        <w:jc w:val="left"/>
        <w:rPr>
          <w:rFonts w:ascii="Times New Roman" w:hAnsi="Times New Roman"/>
        </w:rPr>
      </w:pPr>
    </w:p>
    <w:p w14:paraId="23CAE4A5" w14:textId="781145E6" w:rsidR="00D9390B" w:rsidRPr="00F65973" w:rsidRDefault="00D9390B" w:rsidP="00D9390B">
      <w:pPr>
        <w:pStyle w:val="Heading2"/>
        <w:rPr>
          <w:rFonts w:ascii="Times New Roman" w:hAnsi="Times New Roman"/>
        </w:rPr>
      </w:pPr>
      <w:r w:rsidRPr="00F65973">
        <w:rPr>
          <w:rFonts w:ascii="Times New Roman" w:hAnsi="Times New Roman"/>
        </w:rPr>
        <w:t xml:space="preserve">2.2 </w:t>
      </w:r>
      <w:r w:rsidR="00F65973" w:rsidRPr="00F65973">
        <w:rPr>
          <w:rFonts w:ascii="Times New Roman" w:hAnsi="Times New Roman"/>
        </w:rPr>
        <w:t>Conditional L2 Packet Duplication</w:t>
      </w:r>
    </w:p>
    <w:p w14:paraId="2745477D" w14:textId="4B7EA79A" w:rsidR="00F65973" w:rsidRPr="00F65973" w:rsidRDefault="00EE4997" w:rsidP="00F65973">
      <w:pPr>
        <w:rPr>
          <w:rFonts w:ascii="Times New Roman" w:hAnsi="Times New Roman"/>
        </w:rPr>
      </w:pPr>
      <w:r>
        <w:rPr>
          <w:rFonts w:ascii="Times New Roman" w:hAnsi="Times New Roman"/>
        </w:rPr>
        <w:t>Our s</w:t>
      </w:r>
      <w:r w:rsidR="00F65973" w:rsidRPr="00F65973">
        <w:rPr>
          <w:rFonts w:ascii="Times New Roman" w:hAnsi="Times New Roman"/>
        </w:rPr>
        <w:t>olution aim</w:t>
      </w:r>
      <w:r>
        <w:rPr>
          <w:rFonts w:ascii="Times New Roman" w:hAnsi="Times New Roman"/>
        </w:rPr>
        <w:t>s</w:t>
      </w:r>
      <w:r w:rsidR="00F65973" w:rsidRPr="00F65973">
        <w:rPr>
          <w:rFonts w:ascii="Times New Roman" w:hAnsi="Times New Roman"/>
        </w:rPr>
        <w:t xml:space="preserve"> to make the HO more predictable and </w:t>
      </w:r>
      <w:r w:rsidRPr="00F65973">
        <w:rPr>
          <w:rFonts w:ascii="Times New Roman" w:hAnsi="Times New Roman"/>
        </w:rPr>
        <w:t>softer</w:t>
      </w:r>
      <w:r>
        <w:rPr>
          <w:rFonts w:ascii="Times New Roman" w:hAnsi="Times New Roman"/>
        </w:rPr>
        <w:t>,</w:t>
      </w:r>
      <w:r w:rsidR="00F65973" w:rsidRPr="00F65973">
        <w:rPr>
          <w:rFonts w:ascii="Times New Roman" w:hAnsi="Times New Roman"/>
        </w:rPr>
        <w:t xml:space="preserve"> with UE also involved in HO decision. Assuming knowledge of UE location and satellite ephemeris, gNB and UE can work out when beam#1 is moving past the UE and which beam#2 is moving along next. </w:t>
      </w:r>
    </w:p>
    <w:p w14:paraId="27D43FE2" w14:textId="5C7FDC44" w:rsidR="00F65973" w:rsidRPr="00F65973" w:rsidRDefault="005D07F1" w:rsidP="00F65973">
      <w:pPr>
        <w:pStyle w:val="ListParagraph"/>
        <w:numPr>
          <w:ilvl w:val="0"/>
          <w:numId w:val="7"/>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NTN </w:t>
      </w:r>
      <w:r w:rsidR="00F65973" w:rsidRPr="00F65973">
        <w:rPr>
          <w:rFonts w:ascii="Times New Roman" w:hAnsi="Times New Roman"/>
        </w:rPr>
        <w:t xml:space="preserve">gNB indicates when to transmit packet in more than one beam via L2 packet duplication via MAC CE or optionally the conditional L2 packet duplication based on some rules without indication by gNB. </w:t>
      </w:r>
    </w:p>
    <w:p w14:paraId="14A380CB" w14:textId="77777777" w:rsidR="00F65973" w:rsidRPr="00F65973" w:rsidRDefault="00F65973" w:rsidP="00F65973">
      <w:pPr>
        <w:pStyle w:val="ListParagraph"/>
        <w:numPr>
          <w:ilvl w:val="0"/>
          <w:numId w:val="7"/>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 xml:space="preserve">If conditional L2 packet duplication is activated / de-activated based on rules, the UE has same understanding of the rules. </w:t>
      </w:r>
    </w:p>
    <w:p w14:paraId="5F90AE5B" w14:textId="77777777" w:rsidR="00F65973" w:rsidRPr="00F65973" w:rsidRDefault="00F65973" w:rsidP="00F65973">
      <w:pPr>
        <w:rPr>
          <w:rFonts w:ascii="Times New Roman" w:hAnsi="Times New Roman"/>
        </w:rPr>
      </w:pPr>
      <w:r w:rsidRPr="00F65973">
        <w:rPr>
          <w:rFonts w:ascii="Times New Roman" w:hAnsi="Times New Roman"/>
        </w:rPr>
        <w:t>The timing when L2 packet duplication is switched on is deterministic (based on UE location and satellite ephemeris). The timing allows some margin to avoid packet interruption to improve link reliability and QoS.</w:t>
      </w:r>
    </w:p>
    <w:p w14:paraId="4C7DC541" w14:textId="77777777" w:rsidR="00F65973" w:rsidRPr="00F65973" w:rsidRDefault="00F65973" w:rsidP="00F65973">
      <w:pPr>
        <w:jc w:val="center"/>
        <w:rPr>
          <w:rFonts w:ascii="Times New Roman" w:hAnsi="Times New Roman"/>
        </w:rPr>
      </w:pPr>
      <w:r w:rsidRPr="00F65973">
        <w:rPr>
          <w:rFonts w:ascii="Times New Roman" w:hAnsi="Times New Roman"/>
          <w:noProof/>
          <w:lang w:val="en-US"/>
        </w:rPr>
        <w:drawing>
          <wp:inline distT="0" distB="0" distL="0" distR="0" wp14:anchorId="5D9C03E0" wp14:editId="2FFF7E4C">
            <wp:extent cx="3147924" cy="11697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5411" cy="1205999"/>
                    </a:xfrm>
                    <a:prstGeom prst="rect">
                      <a:avLst/>
                    </a:prstGeom>
                    <a:noFill/>
                  </pic:spPr>
                </pic:pic>
              </a:graphicData>
            </a:graphic>
          </wp:inline>
        </w:drawing>
      </w:r>
    </w:p>
    <w:p w14:paraId="779CFF79" w14:textId="77777777" w:rsidR="008B3350" w:rsidRDefault="008B3350" w:rsidP="00F65973">
      <w:pPr>
        <w:rPr>
          <w:rFonts w:ascii="Times New Roman" w:hAnsi="Times New Roman"/>
          <w:b/>
          <w:i/>
        </w:rPr>
      </w:pPr>
    </w:p>
    <w:p w14:paraId="1005338C" w14:textId="77777777" w:rsidR="00F65973" w:rsidRPr="008B3350" w:rsidRDefault="00F65973" w:rsidP="00F65973">
      <w:pPr>
        <w:rPr>
          <w:rFonts w:ascii="Times New Roman" w:hAnsi="Times New Roman"/>
          <w:b/>
        </w:rPr>
      </w:pPr>
      <w:r w:rsidRPr="008B3350">
        <w:rPr>
          <w:rFonts w:ascii="Times New Roman" w:hAnsi="Times New Roman"/>
          <w:b/>
        </w:rPr>
        <w:t xml:space="preserve">Proposal 1: Network can activate / de-activate conditionally L2 packet duplication by setting a NTN HO timer </w:t>
      </w:r>
      <w:r w:rsidRPr="008B3350">
        <w:rPr>
          <w:rFonts w:ascii="Times New Roman" w:eastAsiaTheme="minorHAnsi" w:hAnsi="Times New Roman"/>
          <w:b/>
          <w:sz w:val="22"/>
          <w:szCs w:val="22"/>
          <w:lang w:val="en-US"/>
        </w:rPr>
        <w:t>with a value T</w:t>
      </w:r>
      <w:r w:rsidRPr="008B3350">
        <w:rPr>
          <w:rFonts w:ascii="Times New Roman" w:eastAsiaTheme="minorHAnsi" w:hAnsi="Times New Roman"/>
          <w:b/>
          <w:sz w:val="22"/>
          <w:szCs w:val="22"/>
          <w:vertAlign w:val="subscript"/>
          <w:lang w:val="en-US"/>
        </w:rPr>
        <w:t>NTN_HO</w:t>
      </w:r>
      <w:r w:rsidRPr="008B3350">
        <w:rPr>
          <w:rFonts w:ascii="Times New Roman" w:eastAsiaTheme="minorHAnsi" w:hAnsi="Times New Roman"/>
          <w:b/>
          <w:sz w:val="22"/>
          <w:szCs w:val="22"/>
          <w:lang w:val="en-US"/>
        </w:rPr>
        <w:t xml:space="preserve"> </w:t>
      </w:r>
      <w:r w:rsidRPr="008B3350">
        <w:rPr>
          <w:rFonts w:ascii="Times New Roman" w:hAnsi="Times New Roman"/>
          <w:b/>
        </w:rPr>
        <w:t>at a time T</w:t>
      </w:r>
      <w:r w:rsidRPr="008B3350">
        <w:rPr>
          <w:rFonts w:ascii="Times New Roman" w:hAnsi="Times New Roman"/>
          <w:b/>
          <w:vertAlign w:val="subscript"/>
        </w:rPr>
        <w:t>start-L2-duplication</w:t>
      </w:r>
      <w:r w:rsidRPr="008B3350">
        <w:rPr>
          <w:rFonts w:ascii="Times New Roman" w:hAnsi="Times New Roman"/>
          <w:b/>
        </w:rPr>
        <w:t xml:space="preserve"> determined by rules based on UE location and satellite ephemeris.</w:t>
      </w:r>
    </w:p>
    <w:p w14:paraId="329728AC" w14:textId="77777777" w:rsidR="00F65973" w:rsidRPr="00F65973" w:rsidRDefault="00F65973" w:rsidP="00F65973">
      <w:pPr>
        <w:rPr>
          <w:rFonts w:ascii="Times New Roman" w:hAnsi="Times New Roman"/>
        </w:rPr>
      </w:pPr>
      <w:r w:rsidRPr="00F65973">
        <w:rPr>
          <w:rFonts w:ascii="Times New Roman" w:hAnsi="Times New Roman"/>
        </w:rPr>
        <w:t xml:space="preserve">The UE assumes L2 packet duplication is activated for the duration of the NTN HO timer. The value TNTN_HO should not be very long to avoid impact on NTN capacity (e.g. ~x100s ms. This is reasonable L2 packet duplication overhead  assuming UE is within a beam spot coverage for ~10 seconds (e.g. L2 packet duplication overhead ~&lt; 10% if TNTN_HO &lt; 1 second) </w:t>
      </w:r>
    </w:p>
    <w:p w14:paraId="6C002BC5" w14:textId="2F4340B7" w:rsidR="00F65973" w:rsidRPr="008B3350" w:rsidRDefault="00F65973" w:rsidP="00F65973">
      <w:pPr>
        <w:rPr>
          <w:rFonts w:ascii="Times New Roman" w:hAnsi="Times New Roman"/>
          <w:b/>
        </w:rPr>
      </w:pPr>
      <w:r w:rsidRPr="008B3350">
        <w:rPr>
          <w:rFonts w:ascii="Times New Roman" w:hAnsi="Times New Roman"/>
          <w:b/>
        </w:rPr>
        <w:t xml:space="preserve">Proposal 2: The value of the timer </w:t>
      </w:r>
      <w:r w:rsidRPr="008B3350">
        <w:rPr>
          <w:rFonts w:ascii="Times New Roman" w:eastAsiaTheme="minorHAnsi" w:hAnsi="Times New Roman"/>
          <w:b/>
          <w:sz w:val="22"/>
          <w:szCs w:val="22"/>
          <w:lang w:val="en-US"/>
        </w:rPr>
        <w:t>T</w:t>
      </w:r>
      <w:r w:rsidRPr="008B3350">
        <w:rPr>
          <w:rFonts w:ascii="Times New Roman" w:eastAsiaTheme="minorHAnsi" w:hAnsi="Times New Roman"/>
          <w:b/>
          <w:sz w:val="22"/>
          <w:szCs w:val="22"/>
          <w:vertAlign w:val="subscript"/>
          <w:lang w:val="en-US"/>
        </w:rPr>
        <w:t>NTN_HO</w:t>
      </w:r>
      <w:r w:rsidRPr="008B3350">
        <w:rPr>
          <w:rFonts w:ascii="Times New Roman" w:hAnsi="Times New Roman"/>
          <w:b/>
        </w:rPr>
        <w:t xml:space="preserve"> is linked to the satellite orbit speed and beam spot diameter</w:t>
      </w:r>
    </w:p>
    <w:p w14:paraId="69A0178C" w14:textId="77777777" w:rsidR="00F65973" w:rsidRPr="00F65973" w:rsidRDefault="00F65973" w:rsidP="00AF5957">
      <w:pPr>
        <w:rPr>
          <w:rFonts w:ascii="Times New Roman" w:hAnsi="Times New Roman"/>
        </w:rPr>
      </w:pPr>
    </w:p>
    <w:p w14:paraId="6DB9C0F1" w14:textId="77777777" w:rsidR="00F65973" w:rsidRPr="00F65973" w:rsidRDefault="00F65973" w:rsidP="00F65973">
      <w:pPr>
        <w:pStyle w:val="Heading2"/>
        <w:rPr>
          <w:rFonts w:ascii="Times New Roman" w:hAnsi="Times New Roman"/>
        </w:rPr>
      </w:pPr>
      <w:r w:rsidRPr="00F65973">
        <w:rPr>
          <w:rFonts w:ascii="Times New Roman" w:hAnsi="Times New Roman"/>
        </w:rPr>
        <w:t>UE autonomous HO</w:t>
      </w:r>
    </w:p>
    <w:p w14:paraId="0A2BCE2C" w14:textId="77777777" w:rsidR="00F65973" w:rsidRPr="00F65973" w:rsidRDefault="00F65973" w:rsidP="00F65973">
      <w:pPr>
        <w:rPr>
          <w:rFonts w:ascii="Times New Roman" w:hAnsi="Times New Roman"/>
        </w:rPr>
      </w:pPr>
      <w:r w:rsidRPr="00F65973">
        <w:rPr>
          <w:rFonts w:ascii="Times New Roman" w:hAnsi="Times New Roman"/>
        </w:rPr>
        <w:t xml:space="preserve">The UE decides autonomously when it should HO to the target beam based on beam measurements after L2 packet duplication is activated </w:t>
      </w:r>
    </w:p>
    <w:p w14:paraId="4D9121C2" w14:textId="77777777" w:rsidR="00F65973" w:rsidRPr="00F65973" w:rsidRDefault="00F65973" w:rsidP="00F65973">
      <w:pPr>
        <w:pStyle w:val="ListParagraph"/>
        <w:numPr>
          <w:ilvl w:val="0"/>
          <w:numId w:val="8"/>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No measurement report from UE needed for autonomous HO</w:t>
      </w:r>
    </w:p>
    <w:p w14:paraId="53C8FD05" w14:textId="77777777" w:rsidR="00F65973" w:rsidRPr="00F65973" w:rsidRDefault="00F65973" w:rsidP="00F65973">
      <w:pPr>
        <w:pStyle w:val="ListParagraph"/>
        <w:numPr>
          <w:ilvl w:val="0"/>
          <w:numId w:val="8"/>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 xml:space="preserve">The UE could e.g. decide to handover based on a configured comparison, e.g. Neighbor cell X, offset stronger than serving cell. </w:t>
      </w:r>
    </w:p>
    <w:p w14:paraId="609F9815" w14:textId="77777777" w:rsidR="00F65973" w:rsidRPr="00F65973" w:rsidRDefault="00F65973" w:rsidP="00F65973">
      <w:pPr>
        <w:pStyle w:val="ListParagraph"/>
        <w:numPr>
          <w:ilvl w:val="0"/>
          <w:numId w:val="8"/>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The autonomous decision to HO to the target beam by the UE is made within a time period set by the NTN HO timer.</w:t>
      </w:r>
    </w:p>
    <w:p w14:paraId="659A53B7" w14:textId="5D01CB4D" w:rsidR="00F65973" w:rsidRPr="008B3350" w:rsidRDefault="00F65973" w:rsidP="00F65973">
      <w:pPr>
        <w:rPr>
          <w:rFonts w:ascii="Times New Roman" w:hAnsi="Times New Roman"/>
          <w:b/>
        </w:rPr>
      </w:pPr>
      <w:r w:rsidRPr="008B3350">
        <w:rPr>
          <w:rFonts w:ascii="Times New Roman" w:hAnsi="Times New Roman"/>
          <w:b/>
        </w:rPr>
        <w:t>Proposal 3: The UE decides autonomously when it should HO to the target beam based on beam measurements after L2 packet duplication is activated</w:t>
      </w:r>
      <w:r w:rsidR="008B3350">
        <w:rPr>
          <w:rFonts w:ascii="Times New Roman" w:hAnsi="Times New Roman"/>
          <w:b/>
        </w:rPr>
        <w:t>.</w:t>
      </w:r>
    </w:p>
    <w:p w14:paraId="6C8A7782" w14:textId="77777777" w:rsidR="00F65973" w:rsidRPr="00F65973" w:rsidRDefault="00F65973" w:rsidP="00F65973">
      <w:pPr>
        <w:rPr>
          <w:rFonts w:ascii="Times New Roman" w:hAnsi="Times New Roman"/>
        </w:rPr>
      </w:pPr>
    </w:p>
    <w:p w14:paraId="1717A2E0" w14:textId="77777777" w:rsidR="00F65973" w:rsidRPr="00F65973" w:rsidRDefault="00F65973" w:rsidP="00F65973">
      <w:pPr>
        <w:rPr>
          <w:rFonts w:ascii="Times New Roman" w:hAnsi="Times New Roman"/>
        </w:rPr>
      </w:pPr>
      <w:r w:rsidRPr="00F65973">
        <w:rPr>
          <w:rFonts w:ascii="Times New Roman" w:hAnsi="Times New Roman"/>
        </w:rPr>
        <w:lastRenderedPageBreak/>
        <w:t xml:space="preserve">There are two ways the gNB may be aware of the UE autonomous decision to HO to target beam: </w:t>
      </w:r>
    </w:p>
    <w:p w14:paraId="00D02D8A" w14:textId="77777777" w:rsidR="00F65973" w:rsidRPr="00F65973" w:rsidRDefault="00F65973" w:rsidP="00F65973">
      <w:pPr>
        <w:pStyle w:val="ListParagraph"/>
        <w:numPr>
          <w:ilvl w:val="0"/>
          <w:numId w:val="11"/>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The UE autonomous HO can be known implicitly by the gNB when</w:t>
      </w:r>
    </w:p>
    <w:p w14:paraId="4D6FC985" w14:textId="77777777" w:rsidR="00F65973" w:rsidRPr="00F65973" w:rsidRDefault="00F65973" w:rsidP="00F65973">
      <w:pPr>
        <w:pStyle w:val="ListParagraph"/>
        <w:numPr>
          <w:ilvl w:val="0"/>
          <w:numId w:val="9"/>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Receiving an acknowledgement of a DL packet at MAC layer (HARQ UL Ack/Nack) or RLC layer (RLC ACK)</w:t>
      </w:r>
    </w:p>
    <w:p w14:paraId="5492CA9C" w14:textId="77777777" w:rsidR="00F65973" w:rsidRPr="00F65973" w:rsidRDefault="00F65973" w:rsidP="00F65973">
      <w:pPr>
        <w:pStyle w:val="ListParagraph"/>
        <w:numPr>
          <w:ilvl w:val="0"/>
          <w:numId w:val="9"/>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Receiving an UL packet on the target beam</w:t>
      </w:r>
    </w:p>
    <w:p w14:paraId="1E739911" w14:textId="77777777" w:rsidR="00F65973" w:rsidRPr="00F65973" w:rsidRDefault="00F65973" w:rsidP="00F65973">
      <w:pPr>
        <w:rPr>
          <w:rFonts w:ascii="Times New Roman" w:hAnsi="Times New Roman"/>
        </w:rPr>
      </w:pPr>
      <w:r w:rsidRPr="00F65973">
        <w:rPr>
          <w:rFonts w:ascii="Times New Roman" w:hAnsi="Times New Roman"/>
        </w:rPr>
        <w:t>This way suits UE that does not need a Timing Advance command to transmit to any of the beams used for L2 packet duplication</w:t>
      </w:r>
    </w:p>
    <w:p w14:paraId="53C3E536" w14:textId="77777777" w:rsidR="00F65973" w:rsidRPr="00F65973" w:rsidRDefault="00F65973" w:rsidP="00F65973">
      <w:pPr>
        <w:rPr>
          <w:rFonts w:ascii="Times New Roman" w:hAnsi="Times New Roman"/>
        </w:rPr>
      </w:pPr>
    </w:p>
    <w:p w14:paraId="1D3D1FC3" w14:textId="77777777" w:rsidR="00F65973" w:rsidRPr="00F65973" w:rsidRDefault="00F65973" w:rsidP="00F65973">
      <w:pPr>
        <w:pStyle w:val="ListParagraph"/>
        <w:numPr>
          <w:ilvl w:val="0"/>
          <w:numId w:val="11"/>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The UE autonomous HO can be known explicitly by the gNB based on UE configuration via</w:t>
      </w:r>
    </w:p>
    <w:p w14:paraId="4CF838D5" w14:textId="77777777" w:rsidR="00F65973" w:rsidRPr="00F65973" w:rsidRDefault="00F65973" w:rsidP="00F65973">
      <w:pPr>
        <w:pStyle w:val="ListParagraph"/>
        <w:numPr>
          <w:ilvl w:val="0"/>
          <w:numId w:val="10"/>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Contention-based Random access</w:t>
      </w:r>
    </w:p>
    <w:p w14:paraId="69A917AC" w14:textId="77777777" w:rsidR="00F65973" w:rsidRPr="00F65973" w:rsidRDefault="00F65973" w:rsidP="00F65973">
      <w:pPr>
        <w:pStyle w:val="ListParagraph"/>
        <w:numPr>
          <w:ilvl w:val="0"/>
          <w:numId w:val="10"/>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Contention free Random Access</w:t>
      </w:r>
    </w:p>
    <w:p w14:paraId="16FE0897" w14:textId="28E13D0A" w:rsidR="00F65973" w:rsidRPr="00F65973" w:rsidRDefault="00F65973" w:rsidP="00F65973">
      <w:pPr>
        <w:rPr>
          <w:rFonts w:ascii="Times New Roman" w:hAnsi="Times New Roman"/>
        </w:rPr>
      </w:pPr>
      <w:r w:rsidRPr="00F65973">
        <w:rPr>
          <w:rFonts w:ascii="Times New Roman" w:hAnsi="Times New Roman"/>
        </w:rPr>
        <w:t>This way suits a UE that has not received or transmitted packets for a given time duration and needs to update its UL transmission timing at least in target beam</w:t>
      </w:r>
      <w:r w:rsidR="008B3350">
        <w:rPr>
          <w:rFonts w:ascii="Times New Roman" w:hAnsi="Times New Roman"/>
        </w:rPr>
        <w:t>.</w:t>
      </w:r>
    </w:p>
    <w:p w14:paraId="2A9C39EF" w14:textId="77777777" w:rsidR="00F65973" w:rsidRPr="008B3350" w:rsidRDefault="00F65973" w:rsidP="00F65973">
      <w:pPr>
        <w:rPr>
          <w:rFonts w:ascii="Times New Roman" w:hAnsi="Times New Roman"/>
          <w:b/>
        </w:rPr>
      </w:pPr>
      <w:r w:rsidRPr="008B3350">
        <w:rPr>
          <w:rFonts w:ascii="Times New Roman" w:hAnsi="Times New Roman"/>
          <w:b/>
        </w:rPr>
        <w:t xml:space="preserve">Proposal 4: 1.The UE autonomous HO can be known implicitly via when transmitting UL data packet or transmitting UL HARQ Ack, or explicitly via CFRA or CBRA in the new target beam.   </w:t>
      </w:r>
    </w:p>
    <w:p w14:paraId="09755270" w14:textId="77777777" w:rsidR="00F65973" w:rsidRPr="00F65973" w:rsidRDefault="00F65973" w:rsidP="00AF5957">
      <w:pPr>
        <w:rPr>
          <w:rFonts w:ascii="Times New Roman" w:hAnsi="Times New Roman"/>
        </w:rPr>
      </w:pPr>
    </w:p>
    <w:p w14:paraId="32CC21C6" w14:textId="7FEF2F6F" w:rsidR="00DF68E7" w:rsidRPr="00F65973" w:rsidRDefault="0030648E" w:rsidP="00287A26">
      <w:pPr>
        <w:pStyle w:val="Heading1"/>
        <w:rPr>
          <w:rFonts w:ascii="Times New Roman" w:hAnsi="Times New Roman"/>
        </w:rPr>
      </w:pPr>
      <w:r w:rsidRPr="00F65973">
        <w:rPr>
          <w:rFonts w:ascii="Times New Roman" w:hAnsi="Times New Roman"/>
        </w:rPr>
        <w:t>3</w:t>
      </w:r>
      <w:r w:rsidR="00D76DB5" w:rsidRPr="00F65973">
        <w:rPr>
          <w:rFonts w:ascii="Times New Roman" w:hAnsi="Times New Roman"/>
        </w:rPr>
        <w:t xml:space="preserve"> Conclusion</w:t>
      </w:r>
    </w:p>
    <w:p w14:paraId="343ADAD1" w14:textId="24E42CB0" w:rsidR="00F65973" w:rsidRPr="00F65973" w:rsidRDefault="00F65973" w:rsidP="00AB5B4F">
      <w:pPr>
        <w:rPr>
          <w:rFonts w:ascii="Times New Roman" w:hAnsi="Times New Roman"/>
        </w:rPr>
      </w:pPr>
      <w:r w:rsidRPr="00F65973">
        <w:rPr>
          <w:rFonts w:ascii="Times New Roman" w:hAnsi="Times New Roman"/>
        </w:rPr>
        <w:t>In this contribution, we discuss aspects of Conditional HO with L2 packet duplication in NR NTN to minimize measurements and signalling for connected UE HO. We further consider UE autonomous HO as a natural extension of conditional HO. We make the following proposals</w:t>
      </w:r>
    </w:p>
    <w:p w14:paraId="04F1251D" w14:textId="77777777" w:rsidR="00F65973" w:rsidRPr="00BA1F57" w:rsidRDefault="00F65973" w:rsidP="00F65973">
      <w:pPr>
        <w:rPr>
          <w:rFonts w:ascii="Times New Roman" w:hAnsi="Times New Roman"/>
          <w:b/>
        </w:rPr>
      </w:pPr>
      <w:r w:rsidRPr="00BA1F57">
        <w:rPr>
          <w:rFonts w:ascii="Times New Roman" w:hAnsi="Times New Roman"/>
          <w:b/>
        </w:rPr>
        <w:t xml:space="preserve">Proposal 1: Network can activate / de-activate conditionally L2 packet duplication by setting a NTN HO timer </w:t>
      </w:r>
      <w:r w:rsidRPr="00BA1F57">
        <w:rPr>
          <w:rFonts w:ascii="Times New Roman" w:eastAsiaTheme="minorHAnsi" w:hAnsi="Times New Roman"/>
          <w:b/>
          <w:sz w:val="22"/>
          <w:szCs w:val="22"/>
          <w:lang w:val="en-US"/>
        </w:rPr>
        <w:t>with a value T</w:t>
      </w:r>
      <w:r w:rsidRPr="00BA1F57">
        <w:rPr>
          <w:rFonts w:ascii="Times New Roman" w:eastAsiaTheme="minorHAnsi" w:hAnsi="Times New Roman"/>
          <w:b/>
          <w:sz w:val="22"/>
          <w:szCs w:val="22"/>
          <w:vertAlign w:val="subscript"/>
          <w:lang w:val="en-US"/>
        </w:rPr>
        <w:t>NTN_HO</w:t>
      </w:r>
      <w:r w:rsidRPr="00BA1F57">
        <w:rPr>
          <w:rFonts w:ascii="Times New Roman" w:eastAsiaTheme="minorHAnsi" w:hAnsi="Times New Roman"/>
          <w:b/>
          <w:sz w:val="22"/>
          <w:szCs w:val="22"/>
          <w:lang w:val="en-US"/>
        </w:rPr>
        <w:t xml:space="preserve"> </w:t>
      </w:r>
      <w:r w:rsidRPr="00BA1F57">
        <w:rPr>
          <w:rFonts w:ascii="Times New Roman" w:hAnsi="Times New Roman"/>
          <w:b/>
        </w:rPr>
        <w:t>at a time T</w:t>
      </w:r>
      <w:r w:rsidRPr="00BA1F57">
        <w:rPr>
          <w:rFonts w:ascii="Times New Roman" w:hAnsi="Times New Roman"/>
          <w:b/>
          <w:vertAlign w:val="subscript"/>
        </w:rPr>
        <w:t>start-L2-duplication</w:t>
      </w:r>
      <w:r w:rsidRPr="00BA1F57">
        <w:rPr>
          <w:rFonts w:ascii="Times New Roman" w:hAnsi="Times New Roman"/>
          <w:b/>
        </w:rPr>
        <w:t xml:space="preserve"> determined by rules based on UE location and satellite ephemeris.</w:t>
      </w:r>
    </w:p>
    <w:p w14:paraId="42168BF0" w14:textId="3D0C6AB7" w:rsidR="00F65973" w:rsidRPr="00BA1F57" w:rsidRDefault="00F65973" w:rsidP="00F65973">
      <w:pPr>
        <w:rPr>
          <w:rFonts w:ascii="Times New Roman" w:hAnsi="Times New Roman"/>
          <w:b/>
        </w:rPr>
      </w:pPr>
      <w:r w:rsidRPr="00BA1F57">
        <w:rPr>
          <w:rFonts w:ascii="Times New Roman" w:hAnsi="Times New Roman"/>
          <w:b/>
        </w:rPr>
        <w:t>Prop</w:t>
      </w:r>
      <w:r w:rsidR="00754A69">
        <w:rPr>
          <w:rFonts w:ascii="Times New Roman" w:hAnsi="Times New Roman"/>
          <w:b/>
        </w:rPr>
        <w:t xml:space="preserve">osal 2: The value of the timer </w:t>
      </w:r>
      <w:r w:rsidRPr="00BA1F57">
        <w:rPr>
          <w:rFonts w:ascii="Times New Roman" w:eastAsiaTheme="minorHAnsi" w:hAnsi="Times New Roman"/>
          <w:b/>
          <w:sz w:val="22"/>
          <w:szCs w:val="22"/>
          <w:lang w:val="en-US"/>
        </w:rPr>
        <w:t>T</w:t>
      </w:r>
      <w:r w:rsidRPr="00BA1F57">
        <w:rPr>
          <w:rFonts w:ascii="Times New Roman" w:eastAsiaTheme="minorHAnsi" w:hAnsi="Times New Roman"/>
          <w:b/>
          <w:sz w:val="22"/>
          <w:szCs w:val="22"/>
          <w:vertAlign w:val="subscript"/>
          <w:lang w:val="en-US"/>
        </w:rPr>
        <w:t>NTN_HO</w:t>
      </w:r>
      <w:r w:rsidRPr="00BA1F57">
        <w:rPr>
          <w:rFonts w:ascii="Times New Roman" w:hAnsi="Times New Roman"/>
          <w:b/>
        </w:rPr>
        <w:t xml:space="preserve"> is linked to the satellite orbit speed and beam spot diameter</w:t>
      </w:r>
    </w:p>
    <w:p w14:paraId="7A7D930E" w14:textId="77777777" w:rsidR="00F65973" w:rsidRPr="00BA1F57" w:rsidRDefault="00F65973" w:rsidP="00F65973">
      <w:pPr>
        <w:rPr>
          <w:rFonts w:ascii="Times New Roman" w:hAnsi="Times New Roman"/>
          <w:b/>
        </w:rPr>
      </w:pPr>
      <w:r w:rsidRPr="00BA1F57">
        <w:rPr>
          <w:rFonts w:ascii="Times New Roman" w:hAnsi="Times New Roman"/>
          <w:b/>
        </w:rPr>
        <w:t>Proposal 3: The UE decides autonomously when it should HO to the target beam based on beam measurements after L2 packet duplication is activated</w:t>
      </w:r>
    </w:p>
    <w:p w14:paraId="39220E65" w14:textId="77777777" w:rsidR="00F65973" w:rsidRPr="00F65973" w:rsidRDefault="00F65973" w:rsidP="00F65973">
      <w:pPr>
        <w:rPr>
          <w:rFonts w:ascii="Times New Roman" w:hAnsi="Times New Roman"/>
          <w:b/>
          <w:i/>
        </w:rPr>
      </w:pPr>
      <w:r w:rsidRPr="00BA1F57">
        <w:rPr>
          <w:rFonts w:ascii="Times New Roman" w:hAnsi="Times New Roman"/>
          <w:b/>
        </w:rPr>
        <w:t>Proposal 4: 1.The UE autonomous HO can be known implicitly via when transmitting UL data packet or transmitting UL HARQ Ack, or explicitly via CFRA or CBRA in the new target beam.</w:t>
      </w:r>
      <w:r w:rsidRPr="00F65973">
        <w:rPr>
          <w:rFonts w:ascii="Times New Roman" w:hAnsi="Times New Roman"/>
          <w:b/>
          <w:i/>
        </w:rPr>
        <w:t xml:space="preserve">   </w:t>
      </w:r>
    </w:p>
    <w:p w14:paraId="7E3A5BE9" w14:textId="77777777" w:rsidR="00F65973" w:rsidRDefault="00F65973" w:rsidP="00642F4F">
      <w:pPr>
        <w:rPr>
          <w:b/>
        </w:rPr>
      </w:pPr>
    </w:p>
    <w:p w14:paraId="4E445F4D" w14:textId="4B87F067" w:rsidR="00DF68E7" w:rsidRPr="00DF68E7" w:rsidRDefault="00E47552" w:rsidP="00DF68E7">
      <w:pPr>
        <w:pStyle w:val="Heading1"/>
      </w:pPr>
      <w:r>
        <w:t>5</w:t>
      </w:r>
      <w:r w:rsidR="00DF68E7">
        <w:t xml:space="preserve"> References</w:t>
      </w:r>
    </w:p>
    <w:p w14:paraId="685F1E54" w14:textId="77777777" w:rsidR="00F03405" w:rsidRDefault="00F03405" w:rsidP="00F03405">
      <w:pPr>
        <w:pStyle w:val="ListParagraph"/>
        <w:numPr>
          <w:ilvl w:val="0"/>
          <w:numId w:val="12"/>
        </w:numPr>
        <w:overflowPunct/>
        <w:autoSpaceDE/>
        <w:autoSpaceDN/>
        <w:adjustRightInd/>
        <w:contextualSpacing w:val="0"/>
        <w:jc w:val="left"/>
        <w:textAlignment w:val="auto"/>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241B72AE" w14:textId="77777777" w:rsidR="00F03405" w:rsidRDefault="00F03405" w:rsidP="00F03405">
      <w:pPr>
        <w:pStyle w:val="ListParagraph"/>
        <w:numPr>
          <w:ilvl w:val="0"/>
          <w:numId w:val="12"/>
        </w:numPr>
        <w:overflowPunct/>
        <w:autoSpaceDE/>
        <w:autoSpaceDN/>
        <w:adjustRightInd/>
        <w:contextualSpacing w:val="0"/>
        <w:jc w:val="left"/>
        <w:textAlignment w:val="auto"/>
        <w:rPr>
          <w:lang w:val="en-US"/>
        </w:rPr>
      </w:pPr>
      <w:r w:rsidRPr="00FC197A">
        <w:rPr>
          <w:lang w:val="en-US"/>
        </w:rPr>
        <w:t>TR38.811 “Study on NR to support non-terrestrial networks”</w:t>
      </w:r>
    </w:p>
    <w:p w14:paraId="4C0B41D8" w14:textId="77777777" w:rsidR="00F03405" w:rsidRDefault="00F03405" w:rsidP="00F03405">
      <w:pPr>
        <w:pStyle w:val="ListParagraph"/>
        <w:numPr>
          <w:ilvl w:val="0"/>
          <w:numId w:val="12"/>
        </w:numPr>
        <w:overflowPunct/>
        <w:autoSpaceDE/>
        <w:autoSpaceDN/>
        <w:adjustRightInd/>
        <w:contextualSpacing w:val="0"/>
        <w:jc w:val="left"/>
        <w:textAlignment w:val="auto"/>
        <w:rPr>
          <w:lang w:val="en-US"/>
        </w:rPr>
      </w:pPr>
      <w:r w:rsidRPr="00FC197A">
        <w:rPr>
          <w:lang w:val="en-US"/>
        </w:rPr>
        <w:t>TR 38.821 “Solutions for NR to support non-terrestrial networks”</w:t>
      </w:r>
    </w:p>
    <w:p w14:paraId="56B37E61" w14:textId="77777777" w:rsidR="00405A77" w:rsidRDefault="00405A77" w:rsidP="00405A77">
      <w:pPr>
        <w:pStyle w:val="ListParagraph"/>
        <w:numPr>
          <w:ilvl w:val="0"/>
          <w:numId w:val="12"/>
        </w:numPr>
        <w:overflowPunct/>
        <w:autoSpaceDE/>
        <w:autoSpaceDN/>
        <w:adjustRightInd/>
        <w:jc w:val="left"/>
        <w:textAlignment w:val="auto"/>
        <w:rPr>
          <w:lang w:val="en-US"/>
        </w:rPr>
      </w:pPr>
      <w:r w:rsidRPr="00405A77">
        <w:rPr>
          <w:lang w:val="en-US"/>
        </w:rPr>
        <w:t>R2-1900547, “Report of email discussion [104#54] [NR - NTN] Mobility”, (Ericsson)</w:t>
      </w:r>
    </w:p>
    <w:p w14:paraId="3CE92D56" w14:textId="77777777" w:rsidR="00405A77" w:rsidRPr="00405A77" w:rsidRDefault="00405A77" w:rsidP="00405A77">
      <w:pPr>
        <w:pStyle w:val="ListParagraph"/>
        <w:overflowPunct/>
        <w:autoSpaceDE/>
        <w:autoSpaceDN/>
        <w:adjustRightInd/>
        <w:ind w:left="360"/>
        <w:jc w:val="left"/>
        <w:textAlignment w:val="auto"/>
        <w:rPr>
          <w:lang w:val="en-US"/>
        </w:rPr>
      </w:pPr>
    </w:p>
    <w:p w14:paraId="3F0439A3" w14:textId="210FA10E" w:rsidR="00405A77" w:rsidRPr="00405A77" w:rsidRDefault="00405A77" w:rsidP="00405A77">
      <w:pPr>
        <w:pStyle w:val="ListParagraph"/>
        <w:numPr>
          <w:ilvl w:val="0"/>
          <w:numId w:val="12"/>
        </w:numPr>
        <w:overflowPunct/>
        <w:autoSpaceDE/>
        <w:autoSpaceDN/>
        <w:adjustRightInd/>
        <w:jc w:val="left"/>
        <w:textAlignment w:val="auto"/>
        <w:rPr>
          <w:lang w:val="en-US"/>
        </w:rPr>
      </w:pPr>
      <w:r w:rsidRPr="00405A77">
        <w:rPr>
          <w:lang w:val="en-US"/>
        </w:rPr>
        <w:t>R2-1902235, “Report from session on Legacy LTE, Rel-15 LTE, and NR NTN SI, NR power saving SI, NR DC/CA enh”, Source</w:t>
      </w:r>
      <w:r w:rsidR="005D10EB">
        <w:rPr>
          <w:lang w:val="en-US"/>
        </w:rPr>
        <w:t xml:space="preserve">: </w:t>
      </w:r>
      <w:bookmarkStart w:id="2" w:name="_GoBack"/>
      <w:bookmarkEnd w:id="2"/>
      <w:r w:rsidRPr="00405A77">
        <w:rPr>
          <w:lang w:val="en-US"/>
        </w:rPr>
        <w:t>Session Chair (InterDigital)</w:t>
      </w:r>
    </w:p>
    <w:p w14:paraId="1536A127" w14:textId="77777777" w:rsidR="00405A77" w:rsidRPr="00405A77" w:rsidRDefault="00405A77" w:rsidP="00405A77">
      <w:pPr>
        <w:overflowPunct/>
        <w:autoSpaceDE/>
        <w:autoSpaceDN/>
        <w:adjustRightInd/>
        <w:jc w:val="left"/>
        <w:textAlignment w:val="auto"/>
        <w:rPr>
          <w:lang w:val="en-US"/>
        </w:rPr>
      </w:pPr>
    </w:p>
    <w:p w14:paraId="5EFE846A" w14:textId="16152561" w:rsidR="00DE60B2" w:rsidRDefault="00DE60B2" w:rsidP="00610BAD">
      <w:pPr>
        <w:overflowPunct/>
        <w:autoSpaceDE/>
        <w:autoSpaceDN/>
        <w:adjustRightInd/>
        <w:spacing w:after="60"/>
        <w:textAlignment w:val="auto"/>
        <w:rPr>
          <w:rFonts w:cs="Arial"/>
        </w:rPr>
      </w:pPr>
    </w:p>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4C9BB" w14:textId="77777777" w:rsidR="00D561CA" w:rsidRDefault="00D561CA" w:rsidP="00BD754F">
      <w:pPr>
        <w:spacing w:after="0"/>
      </w:pPr>
      <w:r>
        <w:separator/>
      </w:r>
    </w:p>
  </w:endnote>
  <w:endnote w:type="continuationSeparator" w:id="0">
    <w:p w14:paraId="5BE002BE" w14:textId="77777777" w:rsidR="00D561CA" w:rsidRDefault="00D561C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6CB75" w14:textId="77777777" w:rsidR="002C57B7" w:rsidRDefault="002C57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E2E58" w14:textId="77777777" w:rsidR="002C57B7" w:rsidRDefault="002C57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ACB94" w14:textId="77777777" w:rsidR="002C57B7" w:rsidRDefault="002C57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9CF73" w14:textId="77777777" w:rsidR="00D561CA" w:rsidRDefault="00D561CA" w:rsidP="00BD754F">
      <w:pPr>
        <w:spacing w:after="0"/>
      </w:pPr>
      <w:r>
        <w:separator/>
      </w:r>
    </w:p>
  </w:footnote>
  <w:footnote w:type="continuationSeparator" w:id="0">
    <w:p w14:paraId="0921C522" w14:textId="77777777" w:rsidR="00D561CA" w:rsidRDefault="00D561CA"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C6F4" w14:textId="77777777" w:rsidR="002C57B7" w:rsidRDefault="002C57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93735" w14:textId="77777777" w:rsidR="002C57B7" w:rsidRDefault="002C57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A1BF2" w14:textId="77777777" w:rsidR="002C57B7" w:rsidRDefault="002C57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4B7E0A"/>
    <w:multiLevelType w:val="hybridMultilevel"/>
    <w:tmpl w:val="F172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E3F23"/>
    <w:multiLevelType w:val="hybridMultilevel"/>
    <w:tmpl w:val="9F668B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EE2FAA"/>
    <w:multiLevelType w:val="hybridMultilevel"/>
    <w:tmpl w:val="839436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FE47ED"/>
    <w:multiLevelType w:val="hybridMultilevel"/>
    <w:tmpl w:val="7A5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20A59"/>
    <w:multiLevelType w:val="hybridMultilevel"/>
    <w:tmpl w:val="3680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854988"/>
    <w:multiLevelType w:val="hybridMultilevel"/>
    <w:tmpl w:val="670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C127075"/>
    <w:multiLevelType w:val="hybridMultilevel"/>
    <w:tmpl w:val="1AC41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F4363"/>
    <w:multiLevelType w:val="hybridMultilevel"/>
    <w:tmpl w:val="3F6ED446"/>
    <w:lvl w:ilvl="0" w:tplc="964ED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0"/>
  </w:num>
  <w:num w:numId="4">
    <w:abstractNumId w:val="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6"/>
  </w:num>
  <w:num w:numId="8">
    <w:abstractNumId w:val="7"/>
  </w:num>
  <w:num w:numId="9">
    <w:abstractNumId w:val="4"/>
  </w:num>
  <w:num w:numId="10">
    <w:abstractNumId w:val="3"/>
  </w:num>
  <w:num w:numId="11">
    <w:abstractNumId w:val="2"/>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1319"/>
    <w:rsid w:val="0001248E"/>
    <w:rsid w:val="000138BB"/>
    <w:rsid w:val="00013EC0"/>
    <w:rsid w:val="00020058"/>
    <w:rsid w:val="000254EE"/>
    <w:rsid w:val="00025B34"/>
    <w:rsid w:val="00026154"/>
    <w:rsid w:val="00027046"/>
    <w:rsid w:val="00027EB8"/>
    <w:rsid w:val="000306E9"/>
    <w:rsid w:val="00031806"/>
    <w:rsid w:val="000345AE"/>
    <w:rsid w:val="00034673"/>
    <w:rsid w:val="0003591B"/>
    <w:rsid w:val="00040214"/>
    <w:rsid w:val="000404AE"/>
    <w:rsid w:val="00042583"/>
    <w:rsid w:val="0004316C"/>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66F7"/>
    <w:rsid w:val="00086880"/>
    <w:rsid w:val="00087FDA"/>
    <w:rsid w:val="00096D24"/>
    <w:rsid w:val="000A0227"/>
    <w:rsid w:val="000A1916"/>
    <w:rsid w:val="000A3D4A"/>
    <w:rsid w:val="000A40AB"/>
    <w:rsid w:val="000A4413"/>
    <w:rsid w:val="000A521C"/>
    <w:rsid w:val="000B0C9D"/>
    <w:rsid w:val="000B332B"/>
    <w:rsid w:val="000B3363"/>
    <w:rsid w:val="000B4EA8"/>
    <w:rsid w:val="000B5A63"/>
    <w:rsid w:val="000C0936"/>
    <w:rsid w:val="000C0E22"/>
    <w:rsid w:val="000C2175"/>
    <w:rsid w:val="000C3F75"/>
    <w:rsid w:val="000C5C28"/>
    <w:rsid w:val="000C5CE7"/>
    <w:rsid w:val="000C5F64"/>
    <w:rsid w:val="000C7A92"/>
    <w:rsid w:val="000D0004"/>
    <w:rsid w:val="000D2AA1"/>
    <w:rsid w:val="000D2EFB"/>
    <w:rsid w:val="000D3AF4"/>
    <w:rsid w:val="000D3BE9"/>
    <w:rsid w:val="000D54B6"/>
    <w:rsid w:val="000D6317"/>
    <w:rsid w:val="000D6428"/>
    <w:rsid w:val="000E0CBD"/>
    <w:rsid w:val="000E3D54"/>
    <w:rsid w:val="000E600A"/>
    <w:rsid w:val="000F3B7C"/>
    <w:rsid w:val="000F4170"/>
    <w:rsid w:val="000F42B1"/>
    <w:rsid w:val="00100B7F"/>
    <w:rsid w:val="00101F47"/>
    <w:rsid w:val="0010240D"/>
    <w:rsid w:val="001033E8"/>
    <w:rsid w:val="00105E7C"/>
    <w:rsid w:val="00107282"/>
    <w:rsid w:val="00110CDE"/>
    <w:rsid w:val="0011418A"/>
    <w:rsid w:val="00114B54"/>
    <w:rsid w:val="00117FCF"/>
    <w:rsid w:val="001200C3"/>
    <w:rsid w:val="0012170A"/>
    <w:rsid w:val="00123A73"/>
    <w:rsid w:val="00126EAE"/>
    <w:rsid w:val="0013003E"/>
    <w:rsid w:val="00130452"/>
    <w:rsid w:val="00130572"/>
    <w:rsid w:val="00131BAA"/>
    <w:rsid w:val="00133F22"/>
    <w:rsid w:val="00136932"/>
    <w:rsid w:val="00137626"/>
    <w:rsid w:val="001409B5"/>
    <w:rsid w:val="0014166E"/>
    <w:rsid w:val="00141E84"/>
    <w:rsid w:val="001437C4"/>
    <w:rsid w:val="00144189"/>
    <w:rsid w:val="00146E0E"/>
    <w:rsid w:val="00147A64"/>
    <w:rsid w:val="00147B2C"/>
    <w:rsid w:val="00150907"/>
    <w:rsid w:val="00152C3B"/>
    <w:rsid w:val="00153F2A"/>
    <w:rsid w:val="00155F66"/>
    <w:rsid w:val="00160E41"/>
    <w:rsid w:val="00161D21"/>
    <w:rsid w:val="00162B9B"/>
    <w:rsid w:val="00163F50"/>
    <w:rsid w:val="001642ED"/>
    <w:rsid w:val="00166C94"/>
    <w:rsid w:val="001708D3"/>
    <w:rsid w:val="00170C0E"/>
    <w:rsid w:val="0017118B"/>
    <w:rsid w:val="001727E1"/>
    <w:rsid w:val="00172E0D"/>
    <w:rsid w:val="0017542E"/>
    <w:rsid w:val="00175C3D"/>
    <w:rsid w:val="00183824"/>
    <w:rsid w:val="00183C01"/>
    <w:rsid w:val="00184AE6"/>
    <w:rsid w:val="00186DF9"/>
    <w:rsid w:val="00190285"/>
    <w:rsid w:val="00192E61"/>
    <w:rsid w:val="001940E9"/>
    <w:rsid w:val="0019438D"/>
    <w:rsid w:val="00196902"/>
    <w:rsid w:val="001969DE"/>
    <w:rsid w:val="001975BE"/>
    <w:rsid w:val="001A111F"/>
    <w:rsid w:val="001A460C"/>
    <w:rsid w:val="001A50C3"/>
    <w:rsid w:val="001A5B22"/>
    <w:rsid w:val="001A762C"/>
    <w:rsid w:val="001A7937"/>
    <w:rsid w:val="001B268A"/>
    <w:rsid w:val="001B4B48"/>
    <w:rsid w:val="001B5BCB"/>
    <w:rsid w:val="001B7430"/>
    <w:rsid w:val="001B7C2C"/>
    <w:rsid w:val="001C0CDC"/>
    <w:rsid w:val="001C175C"/>
    <w:rsid w:val="001C430C"/>
    <w:rsid w:val="001C45FD"/>
    <w:rsid w:val="001C470E"/>
    <w:rsid w:val="001C54EE"/>
    <w:rsid w:val="001C7509"/>
    <w:rsid w:val="001D0B20"/>
    <w:rsid w:val="001D0C55"/>
    <w:rsid w:val="001D150C"/>
    <w:rsid w:val="001D28F2"/>
    <w:rsid w:val="001D2DFA"/>
    <w:rsid w:val="001D3665"/>
    <w:rsid w:val="001D762D"/>
    <w:rsid w:val="001E01B3"/>
    <w:rsid w:val="001E1A47"/>
    <w:rsid w:val="001E5B04"/>
    <w:rsid w:val="001E6778"/>
    <w:rsid w:val="001F0640"/>
    <w:rsid w:val="001F200D"/>
    <w:rsid w:val="001F3205"/>
    <w:rsid w:val="001F3F17"/>
    <w:rsid w:val="001F419D"/>
    <w:rsid w:val="002007D8"/>
    <w:rsid w:val="0020188F"/>
    <w:rsid w:val="00201B04"/>
    <w:rsid w:val="00201EE0"/>
    <w:rsid w:val="00202BE7"/>
    <w:rsid w:val="002049B5"/>
    <w:rsid w:val="00205076"/>
    <w:rsid w:val="002069B1"/>
    <w:rsid w:val="00207DCB"/>
    <w:rsid w:val="00210D8D"/>
    <w:rsid w:val="00212DC9"/>
    <w:rsid w:val="00215398"/>
    <w:rsid w:val="00215585"/>
    <w:rsid w:val="002163A1"/>
    <w:rsid w:val="0021683D"/>
    <w:rsid w:val="00217350"/>
    <w:rsid w:val="00217C3A"/>
    <w:rsid w:val="002213B5"/>
    <w:rsid w:val="00223E2A"/>
    <w:rsid w:val="0022552C"/>
    <w:rsid w:val="00226207"/>
    <w:rsid w:val="0023145B"/>
    <w:rsid w:val="00231B1F"/>
    <w:rsid w:val="00231F18"/>
    <w:rsid w:val="00235AD0"/>
    <w:rsid w:val="00237024"/>
    <w:rsid w:val="0023732C"/>
    <w:rsid w:val="00240B8C"/>
    <w:rsid w:val="002417CC"/>
    <w:rsid w:val="002420F9"/>
    <w:rsid w:val="00243802"/>
    <w:rsid w:val="0024697E"/>
    <w:rsid w:val="002525E6"/>
    <w:rsid w:val="00253FF7"/>
    <w:rsid w:val="00254079"/>
    <w:rsid w:val="002579C0"/>
    <w:rsid w:val="00266B0F"/>
    <w:rsid w:val="002676A8"/>
    <w:rsid w:val="00267FBD"/>
    <w:rsid w:val="002703B9"/>
    <w:rsid w:val="00272FD2"/>
    <w:rsid w:val="0027426C"/>
    <w:rsid w:val="0027446B"/>
    <w:rsid w:val="00274B7A"/>
    <w:rsid w:val="00277B93"/>
    <w:rsid w:val="0028045E"/>
    <w:rsid w:val="00286295"/>
    <w:rsid w:val="00286356"/>
    <w:rsid w:val="00287735"/>
    <w:rsid w:val="00287A26"/>
    <w:rsid w:val="00291158"/>
    <w:rsid w:val="00293883"/>
    <w:rsid w:val="00293B0F"/>
    <w:rsid w:val="00294A3F"/>
    <w:rsid w:val="002973E9"/>
    <w:rsid w:val="002A4A16"/>
    <w:rsid w:val="002B0515"/>
    <w:rsid w:val="002B0FB7"/>
    <w:rsid w:val="002B2AA5"/>
    <w:rsid w:val="002B38C7"/>
    <w:rsid w:val="002B63BA"/>
    <w:rsid w:val="002B76BB"/>
    <w:rsid w:val="002C33FD"/>
    <w:rsid w:val="002C57B7"/>
    <w:rsid w:val="002C5B8E"/>
    <w:rsid w:val="002C6633"/>
    <w:rsid w:val="002D03AF"/>
    <w:rsid w:val="002D0BC0"/>
    <w:rsid w:val="002D1D0F"/>
    <w:rsid w:val="002D2024"/>
    <w:rsid w:val="002D26C1"/>
    <w:rsid w:val="002D78B3"/>
    <w:rsid w:val="002E0B94"/>
    <w:rsid w:val="002E1F27"/>
    <w:rsid w:val="002E2BEB"/>
    <w:rsid w:val="002E34AC"/>
    <w:rsid w:val="002E4BC8"/>
    <w:rsid w:val="002E5A25"/>
    <w:rsid w:val="002E65CB"/>
    <w:rsid w:val="002F1414"/>
    <w:rsid w:val="002F2F99"/>
    <w:rsid w:val="002F3ACA"/>
    <w:rsid w:val="002F433F"/>
    <w:rsid w:val="002F470A"/>
    <w:rsid w:val="00300ADC"/>
    <w:rsid w:val="0030174A"/>
    <w:rsid w:val="00301DDC"/>
    <w:rsid w:val="00303028"/>
    <w:rsid w:val="00303420"/>
    <w:rsid w:val="0030648E"/>
    <w:rsid w:val="00307E68"/>
    <w:rsid w:val="003113E7"/>
    <w:rsid w:val="00311810"/>
    <w:rsid w:val="00312695"/>
    <w:rsid w:val="003138D4"/>
    <w:rsid w:val="00314CD6"/>
    <w:rsid w:val="00315801"/>
    <w:rsid w:val="0031695B"/>
    <w:rsid w:val="00320C31"/>
    <w:rsid w:val="00321FCC"/>
    <w:rsid w:val="00321FE5"/>
    <w:rsid w:val="0032335A"/>
    <w:rsid w:val="003239C9"/>
    <w:rsid w:val="00326028"/>
    <w:rsid w:val="003303ED"/>
    <w:rsid w:val="003309A5"/>
    <w:rsid w:val="0033166C"/>
    <w:rsid w:val="00331C69"/>
    <w:rsid w:val="0033235F"/>
    <w:rsid w:val="003326DA"/>
    <w:rsid w:val="003361E7"/>
    <w:rsid w:val="00337BF0"/>
    <w:rsid w:val="003403EE"/>
    <w:rsid w:val="00341624"/>
    <w:rsid w:val="00341FA0"/>
    <w:rsid w:val="00346B67"/>
    <w:rsid w:val="003511CF"/>
    <w:rsid w:val="003531F5"/>
    <w:rsid w:val="00360A53"/>
    <w:rsid w:val="00361021"/>
    <w:rsid w:val="003621D6"/>
    <w:rsid w:val="00370680"/>
    <w:rsid w:val="00370748"/>
    <w:rsid w:val="0037360B"/>
    <w:rsid w:val="00373C0E"/>
    <w:rsid w:val="00373EAC"/>
    <w:rsid w:val="003747BD"/>
    <w:rsid w:val="00375F1F"/>
    <w:rsid w:val="0037612A"/>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1B4A"/>
    <w:rsid w:val="003D35CF"/>
    <w:rsid w:val="003D7074"/>
    <w:rsid w:val="003E014B"/>
    <w:rsid w:val="003E23EB"/>
    <w:rsid w:val="003E61FD"/>
    <w:rsid w:val="003E6BA7"/>
    <w:rsid w:val="003F0559"/>
    <w:rsid w:val="003F22B4"/>
    <w:rsid w:val="003F6C8C"/>
    <w:rsid w:val="003F6D73"/>
    <w:rsid w:val="0040040F"/>
    <w:rsid w:val="00400E1E"/>
    <w:rsid w:val="00401B83"/>
    <w:rsid w:val="004025F4"/>
    <w:rsid w:val="00402770"/>
    <w:rsid w:val="00405A77"/>
    <w:rsid w:val="00411CFF"/>
    <w:rsid w:val="00411DAF"/>
    <w:rsid w:val="004132A1"/>
    <w:rsid w:val="004150E9"/>
    <w:rsid w:val="00415CB4"/>
    <w:rsid w:val="00416382"/>
    <w:rsid w:val="00417195"/>
    <w:rsid w:val="00417A8D"/>
    <w:rsid w:val="00420EE1"/>
    <w:rsid w:val="004212EB"/>
    <w:rsid w:val="004218DA"/>
    <w:rsid w:val="00421E51"/>
    <w:rsid w:val="004228C3"/>
    <w:rsid w:val="004230E9"/>
    <w:rsid w:val="0042324C"/>
    <w:rsid w:val="00425D4D"/>
    <w:rsid w:val="004301C1"/>
    <w:rsid w:val="00431D67"/>
    <w:rsid w:val="004328F9"/>
    <w:rsid w:val="0043338D"/>
    <w:rsid w:val="00434E37"/>
    <w:rsid w:val="00436BF1"/>
    <w:rsid w:val="00443A5C"/>
    <w:rsid w:val="00443F0A"/>
    <w:rsid w:val="00447249"/>
    <w:rsid w:val="0045514F"/>
    <w:rsid w:val="004566BB"/>
    <w:rsid w:val="004605AD"/>
    <w:rsid w:val="0046308F"/>
    <w:rsid w:val="0046313D"/>
    <w:rsid w:val="004649A5"/>
    <w:rsid w:val="00465A5E"/>
    <w:rsid w:val="00466480"/>
    <w:rsid w:val="00472105"/>
    <w:rsid w:val="00472764"/>
    <w:rsid w:val="004727AC"/>
    <w:rsid w:val="0047408E"/>
    <w:rsid w:val="0047555E"/>
    <w:rsid w:val="00480BB2"/>
    <w:rsid w:val="004824AC"/>
    <w:rsid w:val="004837BC"/>
    <w:rsid w:val="004841FD"/>
    <w:rsid w:val="004854D7"/>
    <w:rsid w:val="004866CB"/>
    <w:rsid w:val="004901E3"/>
    <w:rsid w:val="0049088A"/>
    <w:rsid w:val="00491F5D"/>
    <w:rsid w:val="00492069"/>
    <w:rsid w:val="0049305F"/>
    <w:rsid w:val="004A0D52"/>
    <w:rsid w:val="004A18B7"/>
    <w:rsid w:val="004A1C70"/>
    <w:rsid w:val="004A1C90"/>
    <w:rsid w:val="004A2F5E"/>
    <w:rsid w:val="004B0319"/>
    <w:rsid w:val="004B189A"/>
    <w:rsid w:val="004B2346"/>
    <w:rsid w:val="004B2F85"/>
    <w:rsid w:val="004B651C"/>
    <w:rsid w:val="004B758E"/>
    <w:rsid w:val="004C05CB"/>
    <w:rsid w:val="004C38CB"/>
    <w:rsid w:val="004C52BE"/>
    <w:rsid w:val="004C681C"/>
    <w:rsid w:val="004C6E27"/>
    <w:rsid w:val="004D086F"/>
    <w:rsid w:val="004D21E2"/>
    <w:rsid w:val="004D32AE"/>
    <w:rsid w:val="004D3617"/>
    <w:rsid w:val="004D475C"/>
    <w:rsid w:val="004D5AD0"/>
    <w:rsid w:val="004E04A7"/>
    <w:rsid w:val="004E1480"/>
    <w:rsid w:val="004E1F46"/>
    <w:rsid w:val="004E262D"/>
    <w:rsid w:val="004E4362"/>
    <w:rsid w:val="004E4674"/>
    <w:rsid w:val="004E4783"/>
    <w:rsid w:val="004E4D2A"/>
    <w:rsid w:val="004E4D6D"/>
    <w:rsid w:val="004E630A"/>
    <w:rsid w:val="004F21E5"/>
    <w:rsid w:val="004F2212"/>
    <w:rsid w:val="004F44C5"/>
    <w:rsid w:val="00500584"/>
    <w:rsid w:val="00501E1B"/>
    <w:rsid w:val="005026F7"/>
    <w:rsid w:val="0050283E"/>
    <w:rsid w:val="00504C14"/>
    <w:rsid w:val="00514C7A"/>
    <w:rsid w:val="00523021"/>
    <w:rsid w:val="00524C9B"/>
    <w:rsid w:val="00525454"/>
    <w:rsid w:val="00527B92"/>
    <w:rsid w:val="00527C56"/>
    <w:rsid w:val="00536E77"/>
    <w:rsid w:val="005376B2"/>
    <w:rsid w:val="00540A90"/>
    <w:rsid w:val="005412B1"/>
    <w:rsid w:val="00541DB9"/>
    <w:rsid w:val="00545EB1"/>
    <w:rsid w:val="00546F10"/>
    <w:rsid w:val="0054798E"/>
    <w:rsid w:val="005519B7"/>
    <w:rsid w:val="0055209F"/>
    <w:rsid w:val="00552AD6"/>
    <w:rsid w:val="00554A62"/>
    <w:rsid w:val="0055718E"/>
    <w:rsid w:val="00561EE5"/>
    <w:rsid w:val="00562004"/>
    <w:rsid w:val="00562F03"/>
    <w:rsid w:val="00564848"/>
    <w:rsid w:val="00572DEF"/>
    <w:rsid w:val="005752B2"/>
    <w:rsid w:val="00576C80"/>
    <w:rsid w:val="00577542"/>
    <w:rsid w:val="005811A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2CCC"/>
    <w:rsid w:val="005C3630"/>
    <w:rsid w:val="005C6B2B"/>
    <w:rsid w:val="005C7F6C"/>
    <w:rsid w:val="005D07F1"/>
    <w:rsid w:val="005D10EB"/>
    <w:rsid w:val="005D11D6"/>
    <w:rsid w:val="005D13BD"/>
    <w:rsid w:val="005D591C"/>
    <w:rsid w:val="005D6A9B"/>
    <w:rsid w:val="005D6BE8"/>
    <w:rsid w:val="005E62A5"/>
    <w:rsid w:val="005E6396"/>
    <w:rsid w:val="005E6FFE"/>
    <w:rsid w:val="005F022D"/>
    <w:rsid w:val="005F107B"/>
    <w:rsid w:val="005F140B"/>
    <w:rsid w:val="005F1CE9"/>
    <w:rsid w:val="005F2991"/>
    <w:rsid w:val="005F5AEB"/>
    <w:rsid w:val="005F6607"/>
    <w:rsid w:val="00602B20"/>
    <w:rsid w:val="00605F9E"/>
    <w:rsid w:val="00607C1C"/>
    <w:rsid w:val="00610B27"/>
    <w:rsid w:val="00610BAD"/>
    <w:rsid w:val="0061222D"/>
    <w:rsid w:val="00613A2B"/>
    <w:rsid w:val="006158E9"/>
    <w:rsid w:val="006169DD"/>
    <w:rsid w:val="00617F42"/>
    <w:rsid w:val="0062040E"/>
    <w:rsid w:val="0062126C"/>
    <w:rsid w:val="006241F6"/>
    <w:rsid w:val="00624205"/>
    <w:rsid w:val="00624786"/>
    <w:rsid w:val="00624B5A"/>
    <w:rsid w:val="00625D29"/>
    <w:rsid w:val="006306A6"/>
    <w:rsid w:val="006342B4"/>
    <w:rsid w:val="006357B4"/>
    <w:rsid w:val="00636E29"/>
    <w:rsid w:val="006400FB"/>
    <w:rsid w:val="00640A32"/>
    <w:rsid w:val="006415CA"/>
    <w:rsid w:val="00642F4F"/>
    <w:rsid w:val="006463D1"/>
    <w:rsid w:val="00646415"/>
    <w:rsid w:val="006515C6"/>
    <w:rsid w:val="00651B39"/>
    <w:rsid w:val="006546D2"/>
    <w:rsid w:val="006552CF"/>
    <w:rsid w:val="00661A57"/>
    <w:rsid w:val="00663D7B"/>
    <w:rsid w:val="00663DCF"/>
    <w:rsid w:val="0066440A"/>
    <w:rsid w:val="00664CF7"/>
    <w:rsid w:val="00672349"/>
    <w:rsid w:val="00672781"/>
    <w:rsid w:val="00674853"/>
    <w:rsid w:val="00677BCF"/>
    <w:rsid w:val="006806B3"/>
    <w:rsid w:val="00684A8A"/>
    <w:rsid w:val="0068501E"/>
    <w:rsid w:val="00685D70"/>
    <w:rsid w:val="006876AE"/>
    <w:rsid w:val="00687CEB"/>
    <w:rsid w:val="00690449"/>
    <w:rsid w:val="00690940"/>
    <w:rsid w:val="00692358"/>
    <w:rsid w:val="00693560"/>
    <w:rsid w:val="0069420C"/>
    <w:rsid w:val="006A1BBE"/>
    <w:rsid w:val="006A2060"/>
    <w:rsid w:val="006A2E2D"/>
    <w:rsid w:val="006A40C0"/>
    <w:rsid w:val="006A4A26"/>
    <w:rsid w:val="006A5837"/>
    <w:rsid w:val="006B056D"/>
    <w:rsid w:val="006B0A23"/>
    <w:rsid w:val="006B165C"/>
    <w:rsid w:val="006B202E"/>
    <w:rsid w:val="006B3635"/>
    <w:rsid w:val="006B5E66"/>
    <w:rsid w:val="006B7C35"/>
    <w:rsid w:val="006C12E3"/>
    <w:rsid w:val="006C15D7"/>
    <w:rsid w:val="006C47C4"/>
    <w:rsid w:val="006C4B70"/>
    <w:rsid w:val="006C4CC9"/>
    <w:rsid w:val="006C623B"/>
    <w:rsid w:val="006D0C76"/>
    <w:rsid w:val="006D172D"/>
    <w:rsid w:val="006D426E"/>
    <w:rsid w:val="006D5418"/>
    <w:rsid w:val="006D6345"/>
    <w:rsid w:val="006E05E6"/>
    <w:rsid w:val="006E0AC8"/>
    <w:rsid w:val="006E1D31"/>
    <w:rsid w:val="006E27F5"/>
    <w:rsid w:val="006E30CB"/>
    <w:rsid w:val="006E3DC5"/>
    <w:rsid w:val="006F3F74"/>
    <w:rsid w:val="006F7373"/>
    <w:rsid w:val="00700288"/>
    <w:rsid w:val="00700858"/>
    <w:rsid w:val="00700C6C"/>
    <w:rsid w:val="00700F9C"/>
    <w:rsid w:val="007012C9"/>
    <w:rsid w:val="00701D9D"/>
    <w:rsid w:val="007021F9"/>
    <w:rsid w:val="00703589"/>
    <w:rsid w:val="00704142"/>
    <w:rsid w:val="007052C3"/>
    <w:rsid w:val="007078AF"/>
    <w:rsid w:val="0071187A"/>
    <w:rsid w:val="00711DC8"/>
    <w:rsid w:val="00711F8D"/>
    <w:rsid w:val="00712F23"/>
    <w:rsid w:val="00713F89"/>
    <w:rsid w:val="007153AA"/>
    <w:rsid w:val="00716BE6"/>
    <w:rsid w:val="00720DBC"/>
    <w:rsid w:val="00720DDF"/>
    <w:rsid w:val="00720F62"/>
    <w:rsid w:val="00721B39"/>
    <w:rsid w:val="00723122"/>
    <w:rsid w:val="00724F8D"/>
    <w:rsid w:val="007250D6"/>
    <w:rsid w:val="0072577B"/>
    <w:rsid w:val="00725D2D"/>
    <w:rsid w:val="00727BEC"/>
    <w:rsid w:val="0073342B"/>
    <w:rsid w:val="00733B5E"/>
    <w:rsid w:val="007351A4"/>
    <w:rsid w:val="00742B87"/>
    <w:rsid w:val="00743060"/>
    <w:rsid w:val="00743F36"/>
    <w:rsid w:val="0074543C"/>
    <w:rsid w:val="00745A07"/>
    <w:rsid w:val="00745C49"/>
    <w:rsid w:val="00750AA0"/>
    <w:rsid w:val="00753587"/>
    <w:rsid w:val="00754881"/>
    <w:rsid w:val="00754A69"/>
    <w:rsid w:val="00756132"/>
    <w:rsid w:val="00757514"/>
    <w:rsid w:val="00761126"/>
    <w:rsid w:val="007612D6"/>
    <w:rsid w:val="007628F4"/>
    <w:rsid w:val="007629A6"/>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1CD1"/>
    <w:rsid w:val="007A3ED0"/>
    <w:rsid w:val="007A439F"/>
    <w:rsid w:val="007A56CF"/>
    <w:rsid w:val="007B4064"/>
    <w:rsid w:val="007B4125"/>
    <w:rsid w:val="007B59AD"/>
    <w:rsid w:val="007B7802"/>
    <w:rsid w:val="007C1377"/>
    <w:rsid w:val="007C2371"/>
    <w:rsid w:val="007C397A"/>
    <w:rsid w:val="007C3C07"/>
    <w:rsid w:val="007D0F0B"/>
    <w:rsid w:val="007D426C"/>
    <w:rsid w:val="007D5CC8"/>
    <w:rsid w:val="007D723A"/>
    <w:rsid w:val="007E0A5D"/>
    <w:rsid w:val="007E1429"/>
    <w:rsid w:val="007E14F8"/>
    <w:rsid w:val="007E1630"/>
    <w:rsid w:val="007E1C48"/>
    <w:rsid w:val="007E28B1"/>
    <w:rsid w:val="007E37D2"/>
    <w:rsid w:val="007E3C0E"/>
    <w:rsid w:val="007E3C70"/>
    <w:rsid w:val="007E6C5F"/>
    <w:rsid w:val="007E6EE0"/>
    <w:rsid w:val="007F09B9"/>
    <w:rsid w:val="007F1357"/>
    <w:rsid w:val="007F2EEF"/>
    <w:rsid w:val="007F4089"/>
    <w:rsid w:val="007F433E"/>
    <w:rsid w:val="007F4466"/>
    <w:rsid w:val="007F4FCC"/>
    <w:rsid w:val="007F5082"/>
    <w:rsid w:val="007F568E"/>
    <w:rsid w:val="00801CAA"/>
    <w:rsid w:val="008071DF"/>
    <w:rsid w:val="008107E6"/>
    <w:rsid w:val="00811490"/>
    <w:rsid w:val="008140B0"/>
    <w:rsid w:val="00814577"/>
    <w:rsid w:val="00814C55"/>
    <w:rsid w:val="008153AE"/>
    <w:rsid w:val="00815A39"/>
    <w:rsid w:val="00816062"/>
    <w:rsid w:val="00817344"/>
    <w:rsid w:val="00820897"/>
    <w:rsid w:val="008239A2"/>
    <w:rsid w:val="00823A79"/>
    <w:rsid w:val="00827E48"/>
    <w:rsid w:val="00830F98"/>
    <w:rsid w:val="0083318F"/>
    <w:rsid w:val="00834EA9"/>
    <w:rsid w:val="008356AE"/>
    <w:rsid w:val="008371E4"/>
    <w:rsid w:val="00837953"/>
    <w:rsid w:val="008413BE"/>
    <w:rsid w:val="00841D49"/>
    <w:rsid w:val="00843E5E"/>
    <w:rsid w:val="00845E69"/>
    <w:rsid w:val="00846AAB"/>
    <w:rsid w:val="00846C76"/>
    <w:rsid w:val="0085042C"/>
    <w:rsid w:val="00851A3E"/>
    <w:rsid w:val="0085259F"/>
    <w:rsid w:val="00852B48"/>
    <w:rsid w:val="008531AB"/>
    <w:rsid w:val="0085328A"/>
    <w:rsid w:val="0085389C"/>
    <w:rsid w:val="00855410"/>
    <w:rsid w:val="00855F00"/>
    <w:rsid w:val="008577D4"/>
    <w:rsid w:val="00857D8D"/>
    <w:rsid w:val="00860BD3"/>
    <w:rsid w:val="00861DA7"/>
    <w:rsid w:val="00862503"/>
    <w:rsid w:val="008631C0"/>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0BD5"/>
    <w:rsid w:val="008924F7"/>
    <w:rsid w:val="008942B0"/>
    <w:rsid w:val="008947A0"/>
    <w:rsid w:val="008A05F0"/>
    <w:rsid w:val="008A0B55"/>
    <w:rsid w:val="008A1D06"/>
    <w:rsid w:val="008A1FFD"/>
    <w:rsid w:val="008A2E7F"/>
    <w:rsid w:val="008A3B76"/>
    <w:rsid w:val="008B0CBD"/>
    <w:rsid w:val="008B3350"/>
    <w:rsid w:val="008B64FC"/>
    <w:rsid w:val="008B7B72"/>
    <w:rsid w:val="008C0489"/>
    <w:rsid w:val="008C0B6C"/>
    <w:rsid w:val="008C0DB1"/>
    <w:rsid w:val="008C1EC8"/>
    <w:rsid w:val="008C2834"/>
    <w:rsid w:val="008C6ADE"/>
    <w:rsid w:val="008D1873"/>
    <w:rsid w:val="008D1B95"/>
    <w:rsid w:val="008D2BB7"/>
    <w:rsid w:val="008D381B"/>
    <w:rsid w:val="008E0903"/>
    <w:rsid w:val="008E0EC1"/>
    <w:rsid w:val="008E1F16"/>
    <w:rsid w:val="008E2F1F"/>
    <w:rsid w:val="008E3858"/>
    <w:rsid w:val="008E631E"/>
    <w:rsid w:val="008F16CE"/>
    <w:rsid w:val="008F251D"/>
    <w:rsid w:val="008F348C"/>
    <w:rsid w:val="008F4012"/>
    <w:rsid w:val="008F58B7"/>
    <w:rsid w:val="008F5CC7"/>
    <w:rsid w:val="008F6289"/>
    <w:rsid w:val="008F780E"/>
    <w:rsid w:val="00900132"/>
    <w:rsid w:val="00904889"/>
    <w:rsid w:val="0090504E"/>
    <w:rsid w:val="009063D8"/>
    <w:rsid w:val="00906CFA"/>
    <w:rsid w:val="009071FC"/>
    <w:rsid w:val="009108C2"/>
    <w:rsid w:val="00910B9D"/>
    <w:rsid w:val="00910DCA"/>
    <w:rsid w:val="00911999"/>
    <w:rsid w:val="0091287B"/>
    <w:rsid w:val="00915107"/>
    <w:rsid w:val="00915D72"/>
    <w:rsid w:val="00915E9C"/>
    <w:rsid w:val="00920565"/>
    <w:rsid w:val="00922C2B"/>
    <w:rsid w:val="00923245"/>
    <w:rsid w:val="009245DB"/>
    <w:rsid w:val="009271A8"/>
    <w:rsid w:val="00930AD7"/>
    <w:rsid w:val="00935BE0"/>
    <w:rsid w:val="00936675"/>
    <w:rsid w:val="009375D8"/>
    <w:rsid w:val="009375F2"/>
    <w:rsid w:val="00940BAC"/>
    <w:rsid w:val="00941315"/>
    <w:rsid w:val="009427F6"/>
    <w:rsid w:val="0094700E"/>
    <w:rsid w:val="009510F5"/>
    <w:rsid w:val="009532F9"/>
    <w:rsid w:val="00956BA5"/>
    <w:rsid w:val="00957D25"/>
    <w:rsid w:val="009634E3"/>
    <w:rsid w:val="00966B42"/>
    <w:rsid w:val="00966DC1"/>
    <w:rsid w:val="00967FA3"/>
    <w:rsid w:val="00970848"/>
    <w:rsid w:val="00972DFF"/>
    <w:rsid w:val="009743F6"/>
    <w:rsid w:val="00983C01"/>
    <w:rsid w:val="0098478E"/>
    <w:rsid w:val="00985854"/>
    <w:rsid w:val="009868A6"/>
    <w:rsid w:val="00986A39"/>
    <w:rsid w:val="0099013F"/>
    <w:rsid w:val="0099295A"/>
    <w:rsid w:val="00993ADA"/>
    <w:rsid w:val="0099415A"/>
    <w:rsid w:val="00994315"/>
    <w:rsid w:val="00994B4F"/>
    <w:rsid w:val="009A28BF"/>
    <w:rsid w:val="009A3199"/>
    <w:rsid w:val="009A34C4"/>
    <w:rsid w:val="009A4B5B"/>
    <w:rsid w:val="009A4BB9"/>
    <w:rsid w:val="009B0424"/>
    <w:rsid w:val="009B5EB3"/>
    <w:rsid w:val="009C3DFF"/>
    <w:rsid w:val="009C4143"/>
    <w:rsid w:val="009C5CBD"/>
    <w:rsid w:val="009C6839"/>
    <w:rsid w:val="009C6C67"/>
    <w:rsid w:val="009C6F7C"/>
    <w:rsid w:val="009C7881"/>
    <w:rsid w:val="009C7B27"/>
    <w:rsid w:val="009D0301"/>
    <w:rsid w:val="009D42C7"/>
    <w:rsid w:val="009D591D"/>
    <w:rsid w:val="009D5D48"/>
    <w:rsid w:val="009E1333"/>
    <w:rsid w:val="009E1683"/>
    <w:rsid w:val="009E1D69"/>
    <w:rsid w:val="009E3402"/>
    <w:rsid w:val="009E7425"/>
    <w:rsid w:val="009F27CE"/>
    <w:rsid w:val="009F40A3"/>
    <w:rsid w:val="009F63CA"/>
    <w:rsid w:val="009F66DC"/>
    <w:rsid w:val="009F7FBE"/>
    <w:rsid w:val="00A12D78"/>
    <w:rsid w:val="00A203DA"/>
    <w:rsid w:val="00A21F35"/>
    <w:rsid w:val="00A2283B"/>
    <w:rsid w:val="00A24B3F"/>
    <w:rsid w:val="00A27337"/>
    <w:rsid w:val="00A276B6"/>
    <w:rsid w:val="00A3241D"/>
    <w:rsid w:val="00A3446A"/>
    <w:rsid w:val="00A365A0"/>
    <w:rsid w:val="00A3732B"/>
    <w:rsid w:val="00A40BA1"/>
    <w:rsid w:val="00A42311"/>
    <w:rsid w:val="00A453DB"/>
    <w:rsid w:val="00A5104D"/>
    <w:rsid w:val="00A55C3A"/>
    <w:rsid w:val="00A575BB"/>
    <w:rsid w:val="00A578BA"/>
    <w:rsid w:val="00A63E9F"/>
    <w:rsid w:val="00A64AED"/>
    <w:rsid w:val="00A65162"/>
    <w:rsid w:val="00A67926"/>
    <w:rsid w:val="00A70661"/>
    <w:rsid w:val="00A72E02"/>
    <w:rsid w:val="00A7685B"/>
    <w:rsid w:val="00A839EA"/>
    <w:rsid w:val="00A84AD9"/>
    <w:rsid w:val="00A8620E"/>
    <w:rsid w:val="00A86671"/>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5B4F"/>
    <w:rsid w:val="00AB61F2"/>
    <w:rsid w:val="00AB6E85"/>
    <w:rsid w:val="00AC376F"/>
    <w:rsid w:val="00AC4BA5"/>
    <w:rsid w:val="00AC6B85"/>
    <w:rsid w:val="00AD083C"/>
    <w:rsid w:val="00AD0A14"/>
    <w:rsid w:val="00AD12DA"/>
    <w:rsid w:val="00AD44D3"/>
    <w:rsid w:val="00AD6490"/>
    <w:rsid w:val="00AE1B2C"/>
    <w:rsid w:val="00AE3520"/>
    <w:rsid w:val="00AE4ABE"/>
    <w:rsid w:val="00AE57D5"/>
    <w:rsid w:val="00AE5B3A"/>
    <w:rsid w:val="00AE68A3"/>
    <w:rsid w:val="00AE68B4"/>
    <w:rsid w:val="00AF0563"/>
    <w:rsid w:val="00AF1407"/>
    <w:rsid w:val="00AF1D4E"/>
    <w:rsid w:val="00AF44A4"/>
    <w:rsid w:val="00AF5957"/>
    <w:rsid w:val="00B002AD"/>
    <w:rsid w:val="00B019D1"/>
    <w:rsid w:val="00B13731"/>
    <w:rsid w:val="00B1416A"/>
    <w:rsid w:val="00B15628"/>
    <w:rsid w:val="00B16513"/>
    <w:rsid w:val="00B165B7"/>
    <w:rsid w:val="00B170B6"/>
    <w:rsid w:val="00B21BB7"/>
    <w:rsid w:val="00B25D2B"/>
    <w:rsid w:val="00B261A6"/>
    <w:rsid w:val="00B30D4D"/>
    <w:rsid w:val="00B32E21"/>
    <w:rsid w:val="00B33AF8"/>
    <w:rsid w:val="00B33CCF"/>
    <w:rsid w:val="00B34989"/>
    <w:rsid w:val="00B3544C"/>
    <w:rsid w:val="00B36A08"/>
    <w:rsid w:val="00B402E5"/>
    <w:rsid w:val="00B42B7B"/>
    <w:rsid w:val="00B472B9"/>
    <w:rsid w:val="00B47679"/>
    <w:rsid w:val="00B47CC1"/>
    <w:rsid w:val="00B52229"/>
    <w:rsid w:val="00B53BAC"/>
    <w:rsid w:val="00B5537F"/>
    <w:rsid w:val="00B55AED"/>
    <w:rsid w:val="00B6074B"/>
    <w:rsid w:val="00B60DFB"/>
    <w:rsid w:val="00B60E3B"/>
    <w:rsid w:val="00B63477"/>
    <w:rsid w:val="00B63AA2"/>
    <w:rsid w:val="00B64BBA"/>
    <w:rsid w:val="00B6754C"/>
    <w:rsid w:val="00B70B36"/>
    <w:rsid w:val="00B70E57"/>
    <w:rsid w:val="00B71623"/>
    <w:rsid w:val="00B71763"/>
    <w:rsid w:val="00B7225B"/>
    <w:rsid w:val="00B73696"/>
    <w:rsid w:val="00B73D42"/>
    <w:rsid w:val="00B755C7"/>
    <w:rsid w:val="00B768B2"/>
    <w:rsid w:val="00B76BDF"/>
    <w:rsid w:val="00B80954"/>
    <w:rsid w:val="00B82A67"/>
    <w:rsid w:val="00B82EF0"/>
    <w:rsid w:val="00B84775"/>
    <w:rsid w:val="00B8498C"/>
    <w:rsid w:val="00B84BF7"/>
    <w:rsid w:val="00B8732B"/>
    <w:rsid w:val="00B87550"/>
    <w:rsid w:val="00B90949"/>
    <w:rsid w:val="00B9322B"/>
    <w:rsid w:val="00B95298"/>
    <w:rsid w:val="00B9535C"/>
    <w:rsid w:val="00B962F8"/>
    <w:rsid w:val="00B9773A"/>
    <w:rsid w:val="00BA043F"/>
    <w:rsid w:val="00BA136E"/>
    <w:rsid w:val="00BA1F57"/>
    <w:rsid w:val="00BA502E"/>
    <w:rsid w:val="00BA5323"/>
    <w:rsid w:val="00BA54AB"/>
    <w:rsid w:val="00BA6406"/>
    <w:rsid w:val="00BA7D25"/>
    <w:rsid w:val="00BB04FA"/>
    <w:rsid w:val="00BB0EC7"/>
    <w:rsid w:val="00BB289F"/>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19B"/>
    <w:rsid w:val="00BF12FA"/>
    <w:rsid w:val="00BF1317"/>
    <w:rsid w:val="00BF18BE"/>
    <w:rsid w:val="00BF5C68"/>
    <w:rsid w:val="00BF7D40"/>
    <w:rsid w:val="00C002B2"/>
    <w:rsid w:val="00C00B75"/>
    <w:rsid w:val="00C01557"/>
    <w:rsid w:val="00C02287"/>
    <w:rsid w:val="00C04394"/>
    <w:rsid w:val="00C05565"/>
    <w:rsid w:val="00C0715C"/>
    <w:rsid w:val="00C0785F"/>
    <w:rsid w:val="00C10A6D"/>
    <w:rsid w:val="00C11184"/>
    <w:rsid w:val="00C11FA2"/>
    <w:rsid w:val="00C12A49"/>
    <w:rsid w:val="00C1340E"/>
    <w:rsid w:val="00C14120"/>
    <w:rsid w:val="00C2017F"/>
    <w:rsid w:val="00C21525"/>
    <w:rsid w:val="00C22C87"/>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32AF"/>
    <w:rsid w:val="00C5399A"/>
    <w:rsid w:val="00C549AA"/>
    <w:rsid w:val="00C54E35"/>
    <w:rsid w:val="00C55D85"/>
    <w:rsid w:val="00C55FBA"/>
    <w:rsid w:val="00C56045"/>
    <w:rsid w:val="00C56849"/>
    <w:rsid w:val="00C62AAD"/>
    <w:rsid w:val="00C62DC0"/>
    <w:rsid w:val="00C64192"/>
    <w:rsid w:val="00C64F55"/>
    <w:rsid w:val="00C65088"/>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1C59"/>
    <w:rsid w:val="00CA23A9"/>
    <w:rsid w:val="00CA50D7"/>
    <w:rsid w:val="00CA6C7A"/>
    <w:rsid w:val="00CA7C3C"/>
    <w:rsid w:val="00CB0624"/>
    <w:rsid w:val="00CB0BFC"/>
    <w:rsid w:val="00CB4339"/>
    <w:rsid w:val="00CB5591"/>
    <w:rsid w:val="00CB5935"/>
    <w:rsid w:val="00CB6D61"/>
    <w:rsid w:val="00CC0E88"/>
    <w:rsid w:val="00CD170C"/>
    <w:rsid w:val="00CD2EE4"/>
    <w:rsid w:val="00CD3075"/>
    <w:rsid w:val="00CD671C"/>
    <w:rsid w:val="00CE035B"/>
    <w:rsid w:val="00CE257E"/>
    <w:rsid w:val="00CF0495"/>
    <w:rsid w:val="00CF0FC1"/>
    <w:rsid w:val="00CF1543"/>
    <w:rsid w:val="00CF16C9"/>
    <w:rsid w:val="00CF5334"/>
    <w:rsid w:val="00CF5EE5"/>
    <w:rsid w:val="00CF72CE"/>
    <w:rsid w:val="00D00D2F"/>
    <w:rsid w:val="00D047FB"/>
    <w:rsid w:val="00D0706E"/>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5EB4"/>
    <w:rsid w:val="00D465B2"/>
    <w:rsid w:val="00D478FB"/>
    <w:rsid w:val="00D50E5D"/>
    <w:rsid w:val="00D53042"/>
    <w:rsid w:val="00D532FD"/>
    <w:rsid w:val="00D561CA"/>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390B"/>
    <w:rsid w:val="00D9601A"/>
    <w:rsid w:val="00DA04E5"/>
    <w:rsid w:val="00DA1004"/>
    <w:rsid w:val="00DA4FE7"/>
    <w:rsid w:val="00DB154D"/>
    <w:rsid w:val="00DB1A89"/>
    <w:rsid w:val="00DB3DA7"/>
    <w:rsid w:val="00DB65BA"/>
    <w:rsid w:val="00DB6C02"/>
    <w:rsid w:val="00DC075C"/>
    <w:rsid w:val="00DC1063"/>
    <w:rsid w:val="00DC1B9C"/>
    <w:rsid w:val="00DC1EBC"/>
    <w:rsid w:val="00DC1FA8"/>
    <w:rsid w:val="00DC5210"/>
    <w:rsid w:val="00DC56A7"/>
    <w:rsid w:val="00DC5730"/>
    <w:rsid w:val="00DC79EE"/>
    <w:rsid w:val="00DC7A82"/>
    <w:rsid w:val="00DC7EF5"/>
    <w:rsid w:val="00DD03C4"/>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552"/>
    <w:rsid w:val="00E47A1A"/>
    <w:rsid w:val="00E53176"/>
    <w:rsid w:val="00E56682"/>
    <w:rsid w:val="00E657B6"/>
    <w:rsid w:val="00E66C6F"/>
    <w:rsid w:val="00E66DAF"/>
    <w:rsid w:val="00E70EAF"/>
    <w:rsid w:val="00E71762"/>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19B"/>
    <w:rsid w:val="00EA489C"/>
    <w:rsid w:val="00EA49BA"/>
    <w:rsid w:val="00EA4EF5"/>
    <w:rsid w:val="00EA5C61"/>
    <w:rsid w:val="00EB0050"/>
    <w:rsid w:val="00EB3E8F"/>
    <w:rsid w:val="00EB6537"/>
    <w:rsid w:val="00EC039B"/>
    <w:rsid w:val="00EC06BF"/>
    <w:rsid w:val="00EC36AE"/>
    <w:rsid w:val="00EC484E"/>
    <w:rsid w:val="00EC6AE0"/>
    <w:rsid w:val="00EC6FFD"/>
    <w:rsid w:val="00EC7323"/>
    <w:rsid w:val="00ED46B0"/>
    <w:rsid w:val="00ED6E93"/>
    <w:rsid w:val="00EE4997"/>
    <w:rsid w:val="00EE58BD"/>
    <w:rsid w:val="00EE7035"/>
    <w:rsid w:val="00EE75F7"/>
    <w:rsid w:val="00EF117A"/>
    <w:rsid w:val="00EF3035"/>
    <w:rsid w:val="00EF332D"/>
    <w:rsid w:val="00EF3E4E"/>
    <w:rsid w:val="00EF5808"/>
    <w:rsid w:val="00EF64C5"/>
    <w:rsid w:val="00EF7A42"/>
    <w:rsid w:val="00F00A05"/>
    <w:rsid w:val="00F0155E"/>
    <w:rsid w:val="00F01ED6"/>
    <w:rsid w:val="00F03405"/>
    <w:rsid w:val="00F047C5"/>
    <w:rsid w:val="00F0598D"/>
    <w:rsid w:val="00F05F9C"/>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2156"/>
    <w:rsid w:val="00F328DD"/>
    <w:rsid w:val="00F426A6"/>
    <w:rsid w:val="00F473F6"/>
    <w:rsid w:val="00F556D3"/>
    <w:rsid w:val="00F55C99"/>
    <w:rsid w:val="00F56EA6"/>
    <w:rsid w:val="00F604FA"/>
    <w:rsid w:val="00F61B3B"/>
    <w:rsid w:val="00F61D6C"/>
    <w:rsid w:val="00F63A0D"/>
    <w:rsid w:val="00F65055"/>
    <w:rsid w:val="00F65973"/>
    <w:rsid w:val="00F65C02"/>
    <w:rsid w:val="00F65D2F"/>
    <w:rsid w:val="00F71274"/>
    <w:rsid w:val="00F717BD"/>
    <w:rsid w:val="00F71960"/>
    <w:rsid w:val="00F71EBE"/>
    <w:rsid w:val="00F734FA"/>
    <w:rsid w:val="00F7376E"/>
    <w:rsid w:val="00F7592B"/>
    <w:rsid w:val="00F811D7"/>
    <w:rsid w:val="00F82D33"/>
    <w:rsid w:val="00F84F07"/>
    <w:rsid w:val="00F85E44"/>
    <w:rsid w:val="00F8634F"/>
    <w:rsid w:val="00F8665F"/>
    <w:rsid w:val="00F9019F"/>
    <w:rsid w:val="00F9630A"/>
    <w:rsid w:val="00F970BB"/>
    <w:rsid w:val="00FA3267"/>
    <w:rsid w:val="00FA3F79"/>
    <w:rsid w:val="00FA4E1E"/>
    <w:rsid w:val="00FA6998"/>
    <w:rsid w:val="00FA6F39"/>
    <w:rsid w:val="00FB044F"/>
    <w:rsid w:val="00FB1C64"/>
    <w:rsid w:val="00FB251D"/>
    <w:rsid w:val="00FB6C47"/>
    <w:rsid w:val="00FB71BC"/>
    <w:rsid w:val="00FB7FD4"/>
    <w:rsid w:val="00FC05A3"/>
    <w:rsid w:val="00FC2060"/>
    <w:rsid w:val="00FC3C72"/>
    <w:rsid w:val="00FC69A7"/>
    <w:rsid w:val="00FD08FF"/>
    <w:rsid w:val="00FD1DAC"/>
    <w:rsid w:val="00FD2284"/>
    <w:rsid w:val="00FD2B67"/>
    <w:rsid w:val="00FD2EE1"/>
    <w:rsid w:val="00FD30CB"/>
    <w:rsid w:val="00FD3F6A"/>
    <w:rsid w:val="00FD75F1"/>
    <w:rsid w:val="00FE0499"/>
    <w:rsid w:val="00FE0559"/>
    <w:rsid w:val="00FE2806"/>
    <w:rsid w:val="00FE28BD"/>
    <w:rsid w:val="00FE29D3"/>
    <w:rsid w:val="00FE485E"/>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NO">
    <w:name w:val="NO"/>
    <w:basedOn w:val="Normal"/>
    <w:link w:val="NOChar"/>
    <w:rsid w:val="00B42B7B"/>
    <w:pPr>
      <w:keepLines/>
      <w:overflowPunct/>
      <w:autoSpaceDE/>
      <w:autoSpaceDN/>
      <w:adjustRightInd/>
      <w:ind w:left="1135" w:hanging="851"/>
      <w:jc w:val="left"/>
      <w:textAlignment w:val="auto"/>
    </w:pPr>
    <w:rPr>
      <w:rFonts w:ascii="Times New Roman" w:eastAsia="Malgun Gothic" w:hAnsi="Times New Roman"/>
    </w:rPr>
  </w:style>
  <w:style w:type="paragraph" w:customStyle="1" w:styleId="B2">
    <w:name w:val="B2"/>
    <w:basedOn w:val="Normal"/>
    <w:link w:val="B2Char"/>
    <w:rsid w:val="00B42B7B"/>
    <w:pPr>
      <w:overflowPunct/>
      <w:autoSpaceDE/>
      <w:autoSpaceDN/>
      <w:adjustRightInd/>
      <w:ind w:left="851" w:hanging="284"/>
      <w:jc w:val="left"/>
      <w:textAlignment w:val="auto"/>
    </w:pPr>
    <w:rPr>
      <w:rFonts w:ascii="Times New Roman" w:eastAsia="Malgun Gothic" w:hAnsi="Times New Roman"/>
    </w:rPr>
  </w:style>
  <w:style w:type="paragraph" w:customStyle="1" w:styleId="B5">
    <w:name w:val="B5"/>
    <w:basedOn w:val="Normal"/>
    <w:rsid w:val="00B42B7B"/>
    <w:pPr>
      <w:overflowPunct/>
      <w:autoSpaceDE/>
      <w:autoSpaceDN/>
      <w:adjustRightInd/>
      <w:ind w:left="1702" w:hanging="284"/>
      <w:jc w:val="left"/>
      <w:textAlignment w:val="auto"/>
    </w:pPr>
    <w:rPr>
      <w:rFonts w:ascii="Times New Roman" w:eastAsia="Malgun Gothic" w:hAnsi="Times New Roman"/>
    </w:rPr>
  </w:style>
  <w:style w:type="character" w:customStyle="1" w:styleId="B2Char">
    <w:name w:val="B2 Char"/>
    <w:link w:val="B2"/>
    <w:rsid w:val="00B42B7B"/>
    <w:rPr>
      <w:rFonts w:eastAsia="Malgun Gothic"/>
    </w:rPr>
  </w:style>
  <w:style w:type="paragraph" w:customStyle="1" w:styleId="B6">
    <w:name w:val="B6"/>
    <w:basedOn w:val="B5"/>
    <w:rsid w:val="00B42B7B"/>
    <w:pPr>
      <w:ind w:left="1985"/>
    </w:pPr>
  </w:style>
  <w:style w:type="character" w:customStyle="1" w:styleId="NOChar">
    <w:name w:val="NO Char"/>
    <w:link w:val="NO"/>
    <w:rsid w:val="00B42B7B"/>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A1291-7F61-4AD4-B691-E060D708125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1882DB3-0A74-4993-9771-EDFE85BFC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BAD1C9-6D02-45A6-9ED0-EFC6562AC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2018-11-01T09:57:00Z</dcterms:created>
  <dcterms:modified xsi:type="dcterms:W3CDTF">2019-05-02T06:11:00Z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